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Финансовое обеспечение войск (сил)</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85AD357" w:rsidR="00A77598" w:rsidRPr="00F568F1" w:rsidRDefault="00F568F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D28B0" w:rsidRDefault="007A7979" w:rsidP="00511619">
            <w:pPr>
              <w:rPr>
                <w:rFonts w:ascii="Times New Roman" w:hAnsi="Times New Roman" w:cs="Times New Roman"/>
                <w:sz w:val="20"/>
                <w:szCs w:val="20"/>
              </w:rPr>
            </w:pPr>
            <w:r w:rsidRPr="00CD28B0">
              <w:rPr>
                <w:rFonts w:ascii="Times New Roman" w:hAnsi="Times New Roman" w:cs="Times New Roman"/>
                <w:sz w:val="20"/>
                <w:szCs w:val="20"/>
              </w:rPr>
              <w:t>Старший преподаватель, Петров Александр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24B5E20A" w14:textId="77777777" w:rsidTr="006945E7">
              <w:tc>
                <w:tcPr>
                  <w:tcW w:w="4276" w:type="dxa"/>
                  <w:tcBorders>
                    <w:top w:val="nil"/>
                    <w:left w:val="nil"/>
                    <w:bottom w:val="nil"/>
                    <w:right w:val="nil"/>
                  </w:tcBorders>
                </w:tcPr>
                <w:p w14:paraId="1D1AB59C"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108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288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FF574EB" w:rsidR="004475DA" w:rsidRPr="00F568F1" w:rsidRDefault="00F568F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031850F" w14:textId="2BD093BA" w:rsidR="00CD28B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725793" w:history="1">
            <w:r w:rsidR="00CD28B0" w:rsidRPr="00A5422F">
              <w:rPr>
                <w:rStyle w:val="a8"/>
                <w:rFonts w:ascii="Times New Roman" w:hAnsi="Times New Roman" w:cs="Times New Roman"/>
                <w:b/>
                <w:noProof/>
              </w:rPr>
              <w:t>1. ЦЕЛИ ОСВОЕНИЯ ДИСЦИПЛИНЫ</w:t>
            </w:r>
            <w:r w:rsidR="00CD28B0">
              <w:rPr>
                <w:noProof/>
                <w:webHidden/>
              </w:rPr>
              <w:tab/>
            </w:r>
            <w:r w:rsidR="00CD28B0">
              <w:rPr>
                <w:noProof/>
                <w:webHidden/>
              </w:rPr>
              <w:fldChar w:fldCharType="begin"/>
            </w:r>
            <w:r w:rsidR="00CD28B0">
              <w:rPr>
                <w:noProof/>
                <w:webHidden/>
              </w:rPr>
              <w:instrText xml:space="preserve"> PAGEREF _Toc209725793 \h </w:instrText>
            </w:r>
            <w:r w:rsidR="00CD28B0">
              <w:rPr>
                <w:noProof/>
                <w:webHidden/>
              </w:rPr>
            </w:r>
            <w:r w:rsidR="00CD28B0">
              <w:rPr>
                <w:noProof/>
                <w:webHidden/>
              </w:rPr>
              <w:fldChar w:fldCharType="separate"/>
            </w:r>
            <w:r w:rsidR="00CD28B0">
              <w:rPr>
                <w:noProof/>
                <w:webHidden/>
              </w:rPr>
              <w:t>3</w:t>
            </w:r>
            <w:r w:rsidR="00CD28B0">
              <w:rPr>
                <w:noProof/>
                <w:webHidden/>
              </w:rPr>
              <w:fldChar w:fldCharType="end"/>
            </w:r>
          </w:hyperlink>
        </w:p>
        <w:p w14:paraId="46CA6C9C" w14:textId="608102D5" w:rsidR="00CD28B0" w:rsidRDefault="003513F6">
          <w:pPr>
            <w:pStyle w:val="11"/>
            <w:tabs>
              <w:tab w:val="right" w:leader="dot" w:pos="9345"/>
            </w:tabs>
            <w:rPr>
              <w:rFonts w:eastAsiaTheme="minorEastAsia"/>
              <w:noProof/>
              <w:lang w:eastAsia="ru-RU"/>
            </w:rPr>
          </w:pPr>
          <w:hyperlink w:anchor="_Toc209725794" w:history="1">
            <w:r w:rsidR="00CD28B0" w:rsidRPr="00A5422F">
              <w:rPr>
                <w:rStyle w:val="a8"/>
                <w:rFonts w:ascii="Times New Roman" w:hAnsi="Times New Roman" w:cs="Times New Roman"/>
                <w:b/>
                <w:noProof/>
              </w:rPr>
              <w:t>2. МЕСТО ДИСЦИПЛИНЫ В СТРУКТУРЕ ОБРАЗОВАТЕЛЬНОЙ ПРОГРАММЫ</w:t>
            </w:r>
            <w:r w:rsidR="00CD28B0">
              <w:rPr>
                <w:noProof/>
                <w:webHidden/>
              </w:rPr>
              <w:tab/>
            </w:r>
            <w:r w:rsidR="00CD28B0">
              <w:rPr>
                <w:noProof/>
                <w:webHidden/>
              </w:rPr>
              <w:fldChar w:fldCharType="begin"/>
            </w:r>
            <w:r w:rsidR="00CD28B0">
              <w:rPr>
                <w:noProof/>
                <w:webHidden/>
              </w:rPr>
              <w:instrText xml:space="preserve"> PAGEREF _Toc209725794 \h </w:instrText>
            </w:r>
            <w:r w:rsidR="00CD28B0">
              <w:rPr>
                <w:noProof/>
                <w:webHidden/>
              </w:rPr>
            </w:r>
            <w:r w:rsidR="00CD28B0">
              <w:rPr>
                <w:noProof/>
                <w:webHidden/>
              </w:rPr>
              <w:fldChar w:fldCharType="separate"/>
            </w:r>
            <w:r w:rsidR="00CD28B0">
              <w:rPr>
                <w:noProof/>
                <w:webHidden/>
              </w:rPr>
              <w:t>3</w:t>
            </w:r>
            <w:r w:rsidR="00CD28B0">
              <w:rPr>
                <w:noProof/>
                <w:webHidden/>
              </w:rPr>
              <w:fldChar w:fldCharType="end"/>
            </w:r>
          </w:hyperlink>
        </w:p>
        <w:p w14:paraId="5EB5868B" w14:textId="45A66FD9" w:rsidR="00CD28B0" w:rsidRDefault="003513F6">
          <w:pPr>
            <w:pStyle w:val="11"/>
            <w:tabs>
              <w:tab w:val="right" w:leader="dot" w:pos="9345"/>
            </w:tabs>
            <w:rPr>
              <w:rFonts w:eastAsiaTheme="minorEastAsia"/>
              <w:noProof/>
              <w:lang w:eastAsia="ru-RU"/>
            </w:rPr>
          </w:pPr>
          <w:hyperlink w:anchor="_Toc209725795" w:history="1">
            <w:r w:rsidR="00CD28B0" w:rsidRPr="00A5422F">
              <w:rPr>
                <w:rStyle w:val="a8"/>
                <w:rFonts w:ascii="Times New Roman" w:hAnsi="Times New Roman" w:cs="Times New Roman"/>
                <w:b/>
                <w:noProof/>
              </w:rPr>
              <w:t>3. ПЛАНИРУЕМЫЕ РЕЗУЛЬТАТЫ ОБУЧЕНИЯ ПО ДИСЦИПЛИНЕ</w:t>
            </w:r>
            <w:r w:rsidR="00CD28B0">
              <w:rPr>
                <w:noProof/>
                <w:webHidden/>
              </w:rPr>
              <w:tab/>
            </w:r>
            <w:r w:rsidR="00CD28B0">
              <w:rPr>
                <w:noProof/>
                <w:webHidden/>
              </w:rPr>
              <w:fldChar w:fldCharType="begin"/>
            </w:r>
            <w:r w:rsidR="00CD28B0">
              <w:rPr>
                <w:noProof/>
                <w:webHidden/>
              </w:rPr>
              <w:instrText xml:space="preserve"> PAGEREF _Toc209725795 \h </w:instrText>
            </w:r>
            <w:r w:rsidR="00CD28B0">
              <w:rPr>
                <w:noProof/>
                <w:webHidden/>
              </w:rPr>
            </w:r>
            <w:r w:rsidR="00CD28B0">
              <w:rPr>
                <w:noProof/>
                <w:webHidden/>
              </w:rPr>
              <w:fldChar w:fldCharType="separate"/>
            </w:r>
            <w:r w:rsidR="00CD28B0">
              <w:rPr>
                <w:noProof/>
                <w:webHidden/>
              </w:rPr>
              <w:t>3</w:t>
            </w:r>
            <w:r w:rsidR="00CD28B0">
              <w:rPr>
                <w:noProof/>
                <w:webHidden/>
              </w:rPr>
              <w:fldChar w:fldCharType="end"/>
            </w:r>
          </w:hyperlink>
        </w:p>
        <w:p w14:paraId="74F77595" w14:textId="3556D9E6" w:rsidR="00CD28B0" w:rsidRDefault="003513F6">
          <w:pPr>
            <w:pStyle w:val="11"/>
            <w:tabs>
              <w:tab w:val="right" w:leader="dot" w:pos="9345"/>
            </w:tabs>
            <w:rPr>
              <w:rFonts w:eastAsiaTheme="minorEastAsia"/>
              <w:noProof/>
              <w:lang w:eastAsia="ru-RU"/>
            </w:rPr>
          </w:pPr>
          <w:hyperlink w:anchor="_Toc209725796" w:history="1">
            <w:r w:rsidR="00CD28B0" w:rsidRPr="00A5422F">
              <w:rPr>
                <w:rStyle w:val="a8"/>
                <w:rFonts w:ascii="Times New Roman" w:hAnsi="Times New Roman" w:cs="Times New Roman"/>
                <w:b/>
                <w:noProof/>
              </w:rPr>
              <w:t>4. СТРУКТУРА И СОДЕРЖАНИЕ ДИСЦИПЛИНЫ*</w:t>
            </w:r>
            <w:r w:rsidR="00CD28B0">
              <w:rPr>
                <w:noProof/>
                <w:webHidden/>
              </w:rPr>
              <w:tab/>
            </w:r>
            <w:r w:rsidR="00CD28B0">
              <w:rPr>
                <w:noProof/>
                <w:webHidden/>
              </w:rPr>
              <w:fldChar w:fldCharType="begin"/>
            </w:r>
            <w:r w:rsidR="00CD28B0">
              <w:rPr>
                <w:noProof/>
                <w:webHidden/>
              </w:rPr>
              <w:instrText xml:space="preserve"> PAGEREF _Toc209725796 \h </w:instrText>
            </w:r>
            <w:r w:rsidR="00CD28B0">
              <w:rPr>
                <w:noProof/>
                <w:webHidden/>
              </w:rPr>
            </w:r>
            <w:r w:rsidR="00CD28B0">
              <w:rPr>
                <w:noProof/>
                <w:webHidden/>
              </w:rPr>
              <w:fldChar w:fldCharType="separate"/>
            </w:r>
            <w:r w:rsidR="00CD28B0">
              <w:rPr>
                <w:noProof/>
                <w:webHidden/>
              </w:rPr>
              <w:t>4</w:t>
            </w:r>
            <w:r w:rsidR="00CD28B0">
              <w:rPr>
                <w:noProof/>
                <w:webHidden/>
              </w:rPr>
              <w:fldChar w:fldCharType="end"/>
            </w:r>
          </w:hyperlink>
        </w:p>
        <w:p w14:paraId="5466D555" w14:textId="67979AAD" w:rsidR="00CD28B0" w:rsidRDefault="003513F6">
          <w:pPr>
            <w:pStyle w:val="11"/>
            <w:tabs>
              <w:tab w:val="right" w:leader="dot" w:pos="9345"/>
            </w:tabs>
            <w:rPr>
              <w:rFonts w:eastAsiaTheme="minorEastAsia"/>
              <w:noProof/>
              <w:lang w:eastAsia="ru-RU"/>
            </w:rPr>
          </w:pPr>
          <w:hyperlink w:anchor="_Toc209725797" w:history="1">
            <w:r w:rsidR="00CD28B0" w:rsidRPr="00A5422F">
              <w:rPr>
                <w:rStyle w:val="a8"/>
                <w:rFonts w:ascii="Times New Roman" w:hAnsi="Times New Roman" w:cs="Times New Roman"/>
                <w:b/>
                <w:noProof/>
              </w:rPr>
              <w:t>5. УЧЕБНО-МЕТОДИЧЕСКОЕ И ИНФОРМАЦИОННОЕ ОБЕСПЕЧЕНИЕ ДИСЦИПЛИНЫ</w:t>
            </w:r>
            <w:r w:rsidR="00CD28B0">
              <w:rPr>
                <w:noProof/>
                <w:webHidden/>
              </w:rPr>
              <w:tab/>
            </w:r>
            <w:r w:rsidR="00CD28B0">
              <w:rPr>
                <w:noProof/>
                <w:webHidden/>
              </w:rPr>
              <w:fldChar w:fldCharType="begin"/>
            </w:r>
            <w:r w:rsidR="00CD28B0">
              <w:rPr>
                <w:noProof/>
                <w:webHidden/>
              </w:rPr>
              <w:instrText xml:space="preserve"> PAGEREF _Toc209725797 \h </w:instrText>
            </w:r>
            <w:r w:rsidR="00CD28B0">
              <w:rPr>
                <w:noProof/>
                <w:webHidden/>
              </w:rPr>
            </w:r>
            <w:r w:rsidR="00CD28B0">
              <w:rPr>
                <w:noProof/>
                <w:webHidden/>
              </w:rPr>
              <w:fldChar w:fldCharType="separate"/>
            </w:r>
            <w:r w:rsidR="00CD28B0">
              <w:rPr>
                <w:noProof/>
                <w:webHidden/>
              </w:rPr>
              <w:t>11</w:t>
            </w:r>
            <w:r w:rsidR="00CD28B0">
              <w:rPr>
                <w:noProof/>
                <w:webHidden/>
              </w:rPr>
              <w:fldChar w:fldCharType="end"/>
            </w:r>
          </w:hyperlink>
        </w:p>
        <w:p w14:paraId="0812EFA1" w14:textId="7C407D2F" w:rsidR="00CD28B0" w:rsidRDefault="003513F6">
          <w:pPr>
            <w:pStyle w:val="21"/>
            <w:tabs>
              <w:tab w:val="right" w:leader="dot" w:pos="9345"/>
            </w:tabs>
            <w:rPr>
              <w:rFonts w:eastAsiaTheme="minorEastAsia"/>
              <w:noProof/>
              <w:lang w:eastAsia="ru-RU"/>
            </w:rPr>
          </w:pPr>
          <w:hyperlink w:anchor="_Toc209725798" w:history="1">
            <w:r w:rsidR="00CD28B0" w:rsidRPr="00A5422F">
              <w:rPr>
                <w:rStyle w:val="a8"/>
                <w:rFonts w:ascii="Times New Roman" w:hAnsi="Times New Roman" w:cs="Times New Roman"/>
                <w:b/>
                <w:noProof/>
              </w:rPr>
              <w:t>5.1 Рекомендуемая литература</w:t>
            </w:r>
            <w:r w:rsidR="00CD28B0">
              <w:rPr>
                <w:noProof/>
                <w:webHidden/>
              </w:rPr>
              <w:tab/>
            </w:r>
            <w:r w:rsidR="00CD28B0">
              <w:rPr>
                <w:noProof/>
                <w:webHidden/>
              </w:rPr>
              <w:fldChar w:fldCharType="begin"/>
            </w:r>
            <w:r w:rsidR="00CD28B0">
              <w:rPr>
                <w:noProof/>
                <w:webHidden/>
              </w:rPr>
              <w:instrText xml:space="preserve"> PAGEREF _Toc209725798 \h </w:instrText>
            </w:r>
            <w:r w:rsidR="00CD28B0">
              <w:rPr>
                <w:noProof/>
                <w:webHidden/>
              </w:rPr>
            </w:r>
            <w:r w:rsidR="00CD28B0">
              <w:rPr>
                <w:noProof/>
                <w:webHidden/>
              </w:rPr>
              <w:fldChar w:fldCharType="separate"/>
            </w:r>
            <w:r w:rsidR="00CD28B0">
              <w:rPr>
                <w:noProof/>
                <w:webHidden/>
              </w:rPr>
              <w:t>12</w:t>
            </w:r>
            <w:r w:rsidR="00CD28B0">
              <w:rPr>
                <w:noProof/>
                <w:webHidden/>
              </w:rPr>
              <w:fldChar w:fldCharType="end"/>
            </w:r>
          </w:hyperlink>
        </w:p>
        <w:p w14:paraId="597FAD7B" w14:textId="5177D155" w:rsidR="00CD28B0" w:rsidRDefault="003513F6">
          <w:pPr>
            <w:pStyle w:val="21"/>
            <w:tabs>
              <w:tab w:val="right" w:leader="dot" w:pos="9345"/>
            </w:tabs>
            <w:rPr>
              <w:rFonts w:eastAsiaTheme="minorEastAsia"/>
              <w:noProof/>
              <w:lang w:eastAsia="ru-RU"/>
            </w:rPr>
          </w:pPr>
          <w:hyperlink w:anchor="_Toc209725799" w:history="1">
            <w:r w:rsidR="00CD28B0" w:rsidRPr="00A5422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D28B0">
              <w:rPr>
                <w:noProof/>
                <w:webHidden/>
              </w:rPr>
              <w:tab/>
            </w:r>
            <w:r w:rsidR="00CD28B0">
              <w:rPr>
                <w:noProof/>
                <w:webHidden/>
              </w:rPr>
              <w:fldChar w:fldCharType="begin"/>
            </w:r>
            <w:r w:rsidR="00CD28B0">
              <w:rPr>
                <w:noProof/>
                <w:webHidden/>
              </w:rPr>
              <w:instrText xml:space="preserve"> PAGEREF _Toc209725799 \h </w:instrText>
            </w:r>
            <w:r w:rsidR="00CD28B0">
              <w:rPr>
                <w:noProof/>
                <w:webHidden/>
              </w:rPr>
            </w:r>
            <w:r w:rsidR="00CD28B0">
              <w:rPr>
                <w:noProof/>
                <w:webHidden/>
              </w:rPr>
              <w:fldChar w:fldCharType="separate"/>
            </w:r>
            <w:r w:rsidR="00CD28B0">
              <w:rPr>
                <w:noProof/>
                <w:webHidden/>
              </w:rPr>
              <w:t>12</w:t>
            </w:r>
            <w:r w:rsidR="00CD28B0">
              <w:rPr>
                <w:noProof/>
                <w:webHidden/>
              </w:rPr>
              <w:fldChar w:fldCharType="end"/>
            </w:r>
          </w:hyperlink>
        </w:p>
        <w:p w14:paraId="122F3827" w14:textId="7F985EB1" w:rsidR="00CD28B0" w:rsidRDefault="003513F6">
          <w:pPr>
            <w:pStyle w:val="21"/>
            <w:tabs>
              <w:tab w:val="right" w:leader="dot" w:pos="9345"/>
            </w:tabs>
            <w:rPr>
              <w:rFonts w:eastAsiaTheme="minorEastAsia"/>
              <w:noProof/>
              <w:lang w:eastAsia="ru-RU"/>
            </w:rPr>
          </w:pPr>
          <w:hyperlink w:anchor="_Toc209725800" w:history="1">
            <w:r w:rsidR="00CD28B0" w:rsidRPr="00A5422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D28B0">
              <w:rPr>
                <w:noProof/>
                <w:webHidden/>
              </w:rPr>
              <w:tab/>
            </w:r>
            <w:r w:rsidR="00CD28B0">
              <w:rPr>
                <w:noProof/>
                <w:webHidden/>
              </w:rPr>
              <w:fldChar w:fldCharType="begin"/>
            </w:r>
            <w:r w:rsidR="00CD28B0">
              <w:rPr>
                <w:noProof/>
                <w:webHidden/>
              </w:rPr>
              <w:instrText xml:space="preserve"> PAGEREF _Toc209725800 \h </w:instrText>
            </w:r>
            <w:r w:rsidR="00CD28B0">
              <w:rPr>
                <w:noProof/>
                <w:webHidden/>
              </w:rPr>
            </w:r>
            <w:r w:rsidR="00CD28B0">
              <w:rPr>
                <w:noProof/>
                <w:webHidden/>
              </w:rPr>
              <w:fldChar w:fldCharType="separate"/>
            </w:r>
            <w:r w:rsidR="00CD28B0">
              <w:rPr>
                <w:noProof/>
                <w:webHidden/>
              </w:rPr>
              <w:t>12</w:t>
            </w:r>
            <w:r w:rsidR="00CD28B0">
              <w:rPr>
                <w:noProof/>
                <w:webHidden/>
              </w:rPr>
              <w:fldChar w:fldCharType="end"/>
            </w:r>
          </w:hyperlink>
        </w:p>
        <w:p w14:paraId="3889FC4C" w14:textId="2EC85760" w:rsidR="00CD28B0" w:rsidRDefault="003513F6">
          <w:pPr>
            <w:pStyle w:val="11"/>
            <w:tabs>
              <w:tab w:val="right" w:leader="dot" w:pos="9345"/>
            </w:tabs>
            <w:rPr>
              <w:rFonts w:eastAsiaTheme="minorEastAsia"/>
              <w:noProof/>
              <w:lang w:eastAsia="ru-RU"/>
            </w:rPr>
          </w:pPr>
          <w:hyperlink w:anchor="_Toc209725801" w:history="1">
            <w:r w:rsidR="00CD28B0" w:rsidRPr="00A5422F">
              <w:rPr>
                <w:rStyle w:val="a8"/>
                <w:rFonts w:ascii="Times New Roman" w:hAnsi="Times New Roman" w:cs="Times New Roman"/>
                <w:b/>
                <w:noProof/>
              </w:rPr>
              <w:t>6. МАТЕРИАЛЬНО-ТЕХНИЧЕСКОЕ ОБЕСПЕЧЕНИЕ ДИСЦИПЛИНЫ</w:t>
            </w:r>
            <w:r w:rsidR="00CD28B0">
              <w:rPr>
                <w:noProof/>
                <w:webHidden/>
              </w:rPr>
              <w:tab/>
            </w:r>
            <w:r w:rsidR="00CD28B0">
              <w:rPr>
                <w:noProof/>
                <w:webHidden/>
              </w:rPr>
              <w:fldChar w:fldCharType="begin"/>
            </w:r>
            <w:r w:rsidR="00CD28B0">
              <w:rPr>
                <w:noProof/>
                <w:webHidden/>
              </w:rPr>
              <w:instrText xml:space="preserve"> PAGEREF _Toc209725801 \h </w:instrText>
            </w:r>
            <w:r w:rsidR="00CD28B0">
              <w:rPr>
                <w:noProof/>
                <w:webHidden/>
              </w:rPr>
            </w:r>
            <w:r w:rsidR="00CD28B0">
              <w:rPr>
                <w:noProof/>
                <w:webHidden/>
              </w:rPr>
              <w:fldChar w:fldCharType="separate"/>
            </w:r>
            <w:r w:rsidR="00CD28B0">
              <w:rPr>
                <w:noProof/>
                <w:webHidden/>
              </w:rPr>
              <w:t>13</w:t>
            </w:r>
            <w:r w:rsidR="00CD28B0">
              <w:rPr>
                <w:noProof/>
                <w:webHidden/>
              </w:rPr>
              <w:fldChar w:fldCharType="end"/>
            </w:r>
          </w:hyperlink>
        </w:p>
        <w:p w14:paraId="20A0B811" w14:textId="6DECB6D9" w:rsidR="00CD28B0" w:rsidRDefault="003513F6">
          <w:pPr>
            <w:pStyle w:val="11"/>
            <w:tabs>
              <w:tab w:val="right" w:leader="dot" w:pos="9345"/>
            </w:tabs>
            <w:rPr>
              <w:rFonts w:eastAsiaTheme="minorEastAsia"/>
              <w:noProof/>
              <w:lang w:eastAsia="ru-RU"/>
            </w:rPr>
          </w:pPr>
          <w:hyperlink w:anchor="_Toc209725802" w:history="1">
            <w:r w:rsidR="00CD28B0" w:rsidRPr="00A5422F">
              <w:rPr>
                <w:rStyle w:val="a8"/>
                <w:rFonts w:ascii="Times New Roman" w:hAnsi="Times New Roman" w:cs="Times New Roman"/>
                <w:b/>
                <w:noProof/>
              </w:rPr>
              <w:t>7. МЕТОДИЧЕСКИЕ УКАЗАНИЯ ДЛЯ ОБУЧАЮЩЕГОСЯ ПО ОСВОЕНИЮ ДИСЦИПЛИНЫ</w:t>
            </w:r>
            <w:r w:rsidR="00CD28B0">
              <w:rPr>
                <w:noProof/>
                <w:webHidden/>
              </w:rPr>
              <w:tab/>
            </w:r>
            <w:r w:rsidR="00CD28B0">
              <w:rPr>
                <w:noProof/>
                <w:webHidden/>
              </w:rPr>
              <w:fldChar w:fldCharType="begin"/>
            </w:r>
            <w:r w:rsidR="00CD28B0">
              <w:rPr>
                <w:noProof/>
                <w:webHidden/>
              </w:rPr>
              <w:instrText xml:space="preserve"> PAGEREF _Toc209725802 \h </w:instrText>
            </w:r>
            <w:r w:rsidR="00CD28B0">
              <w:rPr>
                <w:noProof/>
                <w:webHidden/>
              </w:rPr>
            </w:r>
            <w:r w:rsidR="00CD28B0">
              <w:rPr>
                <w:noProof/>
                <w:webHidden/>
              </w:rPr>
              <w:fldChar w:fldCharType="separate"/>
            </w:r>
            <w:r w:rsidR="00CD28B0">
              <w:rPr>
                <w:noProof/>
                <w:webHidden/>
              </w:rPr>
              <w:t>14</w:t>
            </w:r>
            <w:r w:rsidR="00CD28B0">
              <w:rPr>
                <w:noProof/>
                <w:webHidden/>
              </w:rPr>
              <w:fldChar w:fldCharType="end"/>
            </w:r>
          </w:hyperlink>
        </w:p>
        <w:p w14:paraId="50C23074" w14:textId="71A96738" w:rsidR="00CD28B0" w:rsidRDefault="003513F6">
          <w:pPr>
            <w:pStyle w:val="11"/>
            <w:tabs>
              <w:tab w:val="right" w:leader="dot" w:pos="9345"/>
            </w:tabs>
            <w:rPr>
              <w:rFonts w:eastAsiaTheme="minorEastAsia"/>
              <w:noProof/>
              <w:lang w:eastAsia="ru-RU"/>
            </w:rPr>
          </w:pPr>
          <w:hyperlink w:anchor="_Toc209725803" w:history="1">
            <w:r w:rsidR="00CD28B0" w:rsidRPr="00A5422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D28B0">
              <w:rPr>
                <w:noProof/>
                <w:webHidden/>
              </w:rPr>
              <w:tab/>
            </w:r>
            <w:r w:rsidR="00CD28B0">
              <w:rPr>
                <w:noProof/>
                <w:webHidden/>
              </w:rPr>
              <w:fldChar w:fldCharType="begin"/>
            </w:r>
            <w:r w:rsidR="00CD28B0">
              <w:rPr>
                <w:noProof/>
                <w:webHidden/>
              </w:rPr>
              <w:instrText xml:space="preserve"> PAGEREF _Toc209725803 \h </w:instrText>
            </w:r>
            <w:r w:rsidR="00CD28B0">
              <w:rPr>
                <w:noProof/>
                <w:webHidden/>
              </w:rPr>
            </w:r>
            <w:r w:rsidR="00CD28B0">
              <w:rPr>
                <w:noProof/>
                <w:webHidden/>
              </w:rPr>
              <w:fldChar w:fldCharType="separate"/>
            </w:r>
            <w:r w:rsidR="00CD28B0">
              <w:rPr>
                <w:noProof/>
                <w:webHidden/>
              </w:rPr>
              <w:t>15</w:t>
            </w:r>
            <w:r w:rsidR="00CD28B0">
              <w:rPr>
                <w:noProof/>
                <w:webHidden/>
              </w:rPr>
              <w:fldChar w:fldCharType="end"/>
            </w:r>
          </w:hyperlink>
        </w:p>
        <w:p w14:paraId="44C9A888" w14:textId="73DF9FC9" w:rsidR="00CD28B0" w:rsidRDefault="003513F6">
          <w:pPr>
            <w:pStyle w:val="11"/>
            <w:tabs>
              <w:tab w:val="right" w:leader="dot" w:pos="9345"/>
            </w:tabs>
            <w:rPr>
              <w:rFonts w:eastAsiaTheme="minorEastAsia"/>
              <w:noProof/>
              <w:lang w:eastAsia="ru-RU"/>
            </w:rPr>
          </w:pPr>
          <w:hyperlink w:anchor="_Toc209725804" w:history="1">
            <w:r w:rsidR="00CD28B0" w:rsidRPr="00A5422F">
              <w:rPr>
                <w:rStyle w:val="a8"/>
                <w:rFonts w:ascii="Times New Roman" w:hAnsi="Times New Roman" w:cs="Times New Roman"/>
                <w:b/>
                <w:noProof/>
              </w:rPr>
              <w:t>ФОНД ОЦЕНОЧНЫХ СРЕДСТВ</w:t>
            </w:r>
            <w:r w:rsidR="00CD28B0">
              <w:rPr>
                <w:noProof/>
                <w:webHidden/>
              </w:rPr>
              <w:tab/>
            </w:r>
            <w:r w:rsidR="00CD28B0">
              <w:rPr>
                <w:noProof/>
                <w:webHidden/>
              </w:rPr>
              <w:fldChar w:fldCharType="begin"/>
            </w:r>
            <w:r w:rsidR="00CD28B0">
              <w:rPr>
                <w:noProof/>
                <w:webHidden/>
              </w:rPr>
              <w:instrText xml:space="preserve"> PAGEREF _Toc209725804 \h </w:instrText>
            </w:r>
            <w:r w:rsidR="00CD28B0">
              <w:rPr>
                <w:noProof/>
                <w:webHidden/>
              </w:rPr>
            </w:r>
            <w:r w:rsidR="00CD28B0">
              <w:rPr>
                <w:noProof/>
                <w:webHidden/>
              </w:rPr>
              <w:fldChar w:fldCharType="separate"/>
            </w:r>
            <w:r w:rsidR="00CD28B0">
              <w:rPr>
                <w:noProof/>
                <w:webHidden/>
              </w:rPr>
              <w:t>16</w:t>
            </w:r>
            <w:r w:rsidR="00CD28B0">
              <w:rPr>
                <w:noProof/>
                <w:webHidden/>
              </w:rPr>
              <w:fldChar w:fldCharType="end"/>
            </w:r>
          </w:hyperlink>
        </w:p>
        <w:p w14:paraId="075353CF" w14:textId="72670C97" w:rsidR="00CD28B0" w:rsidRDefault="003513F6">
          <w:pPr>
            <w:pStyle w:val="21"/>
            <w:tabs>
              <w:tab w:val="right" w:leader="dot" w:pos="9345"/>
            </w:tabs>
            <w:rPr>
              <w:rFonts w:eastAsiaTheme="minorEastAsia"/>
              <w:noProof/>
              <w:lang w:eastAsia="ru-RU"/>
            </w:rPr>
          </w:pPr>
          <w:hyperlink w:anchor="_Toc209725805" w:history="1">
            <w:r w:rsidR="00CD28B0" w:rsidRPr="00A5422F">
              <w:rPr>
                <w:rStyle w:val="a8"/>
                <w:rFonts w:ascii="Times New Roman" w:hAnsi="Times New Roman" w:cs="Times New Roman"/>
                <w:b/>
                <w:noProof/>
              </w:rPr>
              <w:t>1.1 Контрольные вопросы и задания к промежуточной аттестации</w:t>
            </w:r>
            <w:r w:rsidR="00CD28B0">
              <w:rPr>
                <w:noProof/>
                <w:webHidden/>
              </w:rPr>
              <w:tab/>
            </w:r>
            <w:r w:rsidR="00CD28B0">
              <w:rPr>
                <w:noProof/>
                <w:webHidden/>
              </w:rPr>
              <w:fldChar w:fldCharType="begin"/>
            </w:r>
            <w:r w:rsidR="00CD28B0">
              <w:rPr>
                <w:noProof/>
                <w:webHidden/>
              </w:rPr>
              <w:instrText xml:space="preserve"> PAGEREF _Toc209725805 \h </w:instrText>
            </w:r>
            <w:r w:rsidR="00CD28B0">
              <w:rPr>
                <w:noProof/>
                <w:webHidden/>
              </w:rPr>
            </w:r>
            <w:r w:rsidR="00CD28B0">
              <w:rPr>
                <w:noProof/>
                <w:webHidden/>
              </w:rPr>
              <w:fldChar w:fldCharType="separate"/>
            </w:r>
            <w:r w:rsidR="00CD28B0">
              <w:rPr>
                <w:noProof/>
                <w:webHidden/>
              </w:rPr>
              <w:t>16</w:t>
            </w:r>
            <w:r w:rsidR="00CD28B0">
              <w:rPr>
                <w:noProof/>
                <w:webHidden/>
              </w:rPr>
              <w:fldChar w:fldCharType="end"/>
            </w:r>
          </w:hyperlink>
        </w:p>
        <w:p w14:paraId="22C2DCFB" w14:textId="1385CF30" w:rsidR="00CD28B0" w:rsidRDefault="003513F6">
          <w:pPr>
            <w:pStyle w:val="21"/>
            <w:tabs>
              <w:tab w:val="right" w:leader="dot" w:pos="9345"/>
            </w:tabs>
            <w:rPr>
              <w:rFonts w:eastAsiaTheme="minorEastAsia"/>
              <w:noProof/>
              <w:lang w:eastAsia="ru-RU"/>
            </w:rPr>
          </w:pPr>
          <w:hyperlink w:anchor="_Toc209725806" w:history="1">
            <w:r w:rsidR="00CD28B0" w:rsidRPr="00A5422F">
              <w:rPr>
                <w:rStyle w:val="a8"/>
                <w:rFonts w:ascii="Times New Roman" w:hAnsi="Times New Roman" w:cs="Times New Roman"/>
                <w:b/>
                <w:noProof/>
              </w:rPr>
              <w:t>1.2 Темы письменных работ</w:t>
            </w:r>
            <w:r w:rsidR="00CD28B0">
              <w:rPr>
                <w:noProof/>
                <w:webHidden/>
              </w:rPr>
              <w:tab/>
            </w:r>
            <w:r w:rsidR="00CD28B0">
              <w:rPr>
                <w:noProof/>
                <w:webHidden/>
              </w:rPr>
              <w:fldChar w:fldCharType="begin"/>
            </w:r>
            <w:r w:rsidR="00CD28B0">
              <w:rPr>
                <w:noProof/>
                <w:webHidden/>
              </w:rPr>
              <w:instrText xml:space="preserve"> PAGEREF _Toc209725806 \h </w:instrText>
            </w:r>
            <w:r w:rsidR="00CD28B0">
              <w:rPr>
                <w:noProof/>
                <w:webHidden/>
              </w:rPr>
            </w:r>
            <w:r w:rsidR="00CD28B0">
              <w:rPr>
                <w:noProof/>
                <w:webHidden/>
              </w:rPr>
              <w:fldChar w:fldCharType="separate"/>
            </w:r>
            <w:r w:rsidR="00CD28B0">
              <w:rPr>
                <w:noProof/>
                <w:webHidden/>
              </w:rPr>
              <w:t>17</w:t>
            </w:r>
            <w:r w:rsidR="00CD28B0">
              <w:rPr>
                <w:noProof/>
                <w:webHidden/>
              </w:rPr>
              <w:fldChar w:fldCharType="end"/>
            </w:r>
          </w:hyperlink>
        </w:p>
        <w:p w14:paraId="28A4462D" w14:textId="4369DC1E" w:rsidR="00CD28B0" w:rsidRDefault="003513F6">
          <w:pPr>
            <w:pStyle w:val="21"/>
            <w:tabs>
              <w:tab w:val="right" w:leader="dot" w:pos="9345"/>
            </w:tabs>
            <w:rPr>
              <w:rFonts w:eastAsiaTheme="minorEastAsia"/>
              <w:noProof/>
              <w:lang w:eastAsia="ru-RU"/>
            </w:rPr>
          </w:pPr>
          <w:hyperlink w:anchor="_Toc209725807" w:history="1">
            <w:r w:rsidR="00CD28B0" w:rsidRPr="00A5422F">
              <w:rPr>
                <w:rStyle w:val="a8"/>
                <w:rFonts w:ascii="Times New Roman" w:hAnsi="Times New Roman" w:cs="Times New Roman"/>
                <w:b/>
                <w:noProof/>
              </w:rPr>
              <w:t>1.3 Контрольные точки</w:t>
            </w:r>
            <w:r w:rsidR="00CD28B0">
              <w:rPr>
                <w:noProof/>
                <w:webHidden/>
              </w:rPr>
              <w:tab/>
            </w:r>
            <w:r w:rsidR="00CD28B0">
              <w:rPr>
                <w:noProof/>
                <w:webHidden/>
              </w:rPr>
              <w:fldChar w:fldCharType="begin"/>
            </w:r>
            <w:r w:rsidR="00CD28B0">
              <w:rPr>
                <w:noProof/>
                <w:webHidden/>
              </w:rPr>
              <w:instrText xml:space="preserve"> PAGEREF _Toc209725807 \h </w:instrText>
            </w:r>
            <w:r w:rsidR="00CD28B0">
              <w:rPr>
                <w:noProof/>
                <w:webHidden/>
              </w:rPr>
            </w:r>
            <w:r w:rsidR="00CD28B0">
              <w:rPr>
                <w:noProof/>
                <w:webHidden/>
              </w:rPr>
              <w:fldChar w:fldCharType="separate"/>
            </w:r>
            <w:r w:rsidR="00CD28B0">
              <w:rPr>
                <w:noProof/>
                <w:webHidden/>
              </w:rPr>
              <w:t>17</w:t>
            </w:r>
            <w:r w:rsidR="00CD28B0">
              <w:rPr>
                <w:noProof/>
                <w:webHidden/>
              </w:rPr>
              <w:fldChar w:fldCharType="end"/>
            </w:r>
          </w:hyperlink>
        </w:p>
        <w:p w14:paraId="412500A4" w14:textId="4239F660" w:rsidR="00CD28B0" w:rsidRDefault="003513F6">
          <w:pPr>
            <w:pStyle w:val="21"/>
            <w:tabs>
              <w:tab w:val="right" w:leader="dot" w:pos="9345"/>
            </w:tabs>
            <w:rPr>
              <w:rFonts w:eastAsiaTheme="minorEastAsia"/>
              <w:noProof/>
              <w:lang w:eastAsia="ru-RU"/>
            </w:rPr>
          </w:pPr>
          <w:hyperlink w:anchor="_Toc209725808" w:history="1">
            <w:r w:rsidR="00CD28B0" w:rsidRPr="00A5422F">
              <w:rPr>
                <w:rStyle w:val="a8"/>
                <w:rFonts w:ascii="Times New Roman" w:hAnsi="Times New Roman" w:cs="Times New Roman"/>
                <w:b/>
                <w:noProof/>
              </w:rPr>
              <w:t>1.4 Другие объекты оценивания</w:t>
            </w:r>
            <w:r w:rsidR="00CD28B0">
              <w:rPr>
                <w:noProof/>
                <w:webHidden/>
              </w:rPr>
              <w:tab/>
            </w:r>
            <w:r w:rsidR="00CD28B0">
              <w:rPr>
                <w:noProof/>
                <w:webHidden/>
              </w:rPr>
              <w:fldChar w:fldCharType="begin"/>
            </w:r>
            <w:r w:rsidR="00CD28B0">
              <w:rPr>
                <w:noProof/>
                <w:webHidden/>
              </w:rPr>
              <w:instrText xml:space="preserve"> PAGEREF _Toc209725808 \h </w:instrText>
            </w:r>
            <w:r w:rsidR="00CD28B0">
              <w:rPr>
                <w:noProof/>
                <w:webHidden/>
              </w:rPr>
            </w:r>
            <w:r w:rsidR="00CD28B0">
              <w:rPr>
                <w:noProof/>
                <w:webHidden/>
              </w:rPr>
              <w:fldChar w:fldCharType="separate"/>
            </w:r>
            <w:r w:rsidR="00CD28B0">
              <w:rPr>
                <w:noProof/>
                <w:webHidden/>
              </w:rPr>
              <w:t>17</w:t>
            </w:r>
            <w:r w:rsidR="00CD28B0">
              <w:rPr>
                <w:noProof/>
                <w:webHidden/>
              </w:rPr>
              <w:fldChar w:fldCharType="end"/>
            </w:r>
          </w:hyperlink>
        </w:p>
        <w:p w14:paraId="43967AAE" w14:textId="78B02E67" w:rsidR="00CD28B0" w:rsidRDefault="003513F6">
          <w:pPr>
            <w:pStyle w:val="21"/>
            <w:tabs>
              <w:tab w:val="right" w:leader="dot" w:pos="9345"/>
            </w:tabs>
            <w:rPr>
              <w:rFonts w:eastAsiaTheme="minorEastAsia"/>
              <w:noProof/>
              <w:lang w:eastAsia="ru-RU"/>
            </w:rPr>
          </w:pPr>
          <w:hyperlink w:anchor="_Toc209725809" w:history="1">
            <w:r w:rsidR="00CD28B0" w:rsidRPr="00A5422F">
              <w:rPr>
                <w:rStyle w:val="a8"/>
                <w:rFonts w:ascii="Times New Roman" w:hAnsi="Times New Roman" w:cs="Times New Roman"/>
                <w:b/>
                <w:noProof/>
              </w:rPr>
              <w:t>1.5 Самостоятельная работа обучающегося</w:t>
            </w:r>
            <w:r w:rsidR="00CD28B0">
              <w:rPr>
                <w:noProof/>
                <w:webHidden/>
              </w:rPr>
              <w:tab/>
            </w:r>
            <w:r w:rsidR="00CD28B0">
              <w:rPr>
                <w:noProof/>
                <w:webHidden/>
              </w:rPr>
              <w:fldChar w:fldCharType="begin"/>
            </w:r>
            <w:r w:rsidR="00CD28B0">
              <w:rPr>
                <w:noProof/>
                <w:webHidden/>
              </w:rPr>
              <w:instrText xml:space="preserve"> PAGEREF _Toc209725809 \h </w:instrText>
            </w:r>
            <w:r w:rsidR="00CD28B0">
              <w:rPr>
                <w:noProof/>
                <w:webHidden/>
              </w:rPr>
            </w:r>
            <w:r w:rsidR="00CD28B0">
              <w:rPr>
                <w:noProof/>
                <w:webHidden/>
              </w:rPr>
              <w:fldChar w:fldCharType="separate"/>
            </w:r>
            <w:r w:rsidR="00CD28B0">
              <w:rPr>
                <w:noProof/>
                <w:webHidden/>
              </w:rPr>
              <w:t>17</w:t>
            </w:r>
            <w:r w:rsidR="00CD28B0">
              <w:rPr>
                <w:noProof/>
                <w:webHidden/>
              </w:rPr>
              <w:fldChar w:fldCharType="end"/>
            </w:r>
          </w:hyperlink>
        </w:p>
        <w:p w14:paraId="7EED3CA6" w14:textId="75654553" w:rsidR="00CD28B0" w:rsidRDefault="003513F6">
          <w:pPr>
            <w:pStyle w:val="21"/>
            <w:tabs>
              <w:tab w:val="right" w:leader="dot" w:pos="9345"/>
            </w:tabs>
            <w:rPr>
              <w:rFonts w:eastAsiaTheme="minorEastAsia"/>
              <w:noProof/>
              <w:lang w:eastAsia="ru-RU"/>
            </w:rPr>
          </w:pPr>
          <w:hyperlink w:anchor="_Toc209725810" w:history="1">
            <w:r w:rsidR="00CD28B0" w:rsidRPr="00A5422F">
              <w:rPr>
                <w:rStyle w:val="a8"/>
                <w:rFonts w:ascii="Times New Roman" w:hAnsi="Times New Roman" w:cs="Times New Roman"/>
                <w:b/>
                <w:noProof/>
              </w:rPr>
              <w:t>1.6 Шкала оценивания результата</w:t>
            </w:r>
            <w:r w:rsidR="00CD28B0">
              <w:rPr>
                <w:noProof/>
                <w:webHidden/>
              </w:rPr>
              <w:tab/>
            </w:r>
            <w:r w:rsidR="00CD28B0">
              <w:rPr>
                <w:noProof/>
                <w:webHidden/>
              </w:rPr>
              <w:fldChar w:fldCharType="begin"/>
            </w:r>
            <w:r w:rsidR="00CD28B0">
              <w:rPr>
                <w:noProof/>
                <w:webHidden/>
              </w:rPr>
              <w:instrText xml:space="preserve"> PAGEREF _Toc209725810 \h </w:instrText>
            </w:r>
            <w:r w:rsidR="00CD28B0">
              <w:rPr>
                <w:noProof/>
                <w:webHidden/>
              </w:rPr>
            </w:r>
            <w:r w:rsidR="00CD28B0">
              <w:rPr>
                <w:noProof/>
                <w:webHidden/>
              </w:rPr>
              <w:fldChar w:fldCharType="separate"/>
            </w:r>
            <w:r w:rsidR="00CD28B0">
              <w:rPr>
                <w:noProof/>
                <w:webHidden/>
              </w:rPr>
              <w:t>17</w:t>
            </w:r>
            <w:r w:rsidR="00CD28B0">
              <w:rPr>
                <w:noProof/>
                <w:webHidden/>
              </w:rPr>
              <w:fldChar w:fldCharType="end"/>
            </w:r>
          </w:hyperlink>
        </w:p>
        <w:p w14:paraId="0DD49713" w14:textId="130EF74A"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72579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в области обучения – формирование профессионально-специализированных и военно-профессиональных компетенций обучающихся в процессе усвоения системных, научно обоснованных знаний об экономических отношениях, институтах и процессах в обществе и Вооруженных силах; повышение уровня профессиональной подготовки обучающихся, привитие умения самостоятельного теоретического осмысления экономических явлений и процессов, владения технологиями экономического анализа;</w:t>
            </w:r>
            <w:r w:rsidRPr="00352B6F">
              <w:rPr>
                <w:rFonts w:ascii="Times New Roman" w:hAnsi="Times New Roman" w:cs="Times New Roman"/>
                <w:sz w:val="24"/>
                <w:szCs w:val="28"/>
              </w:rPr>
              <w:br/>
              <w:t>– в области воспитания – формирование экономической культуры поведения, высоких морально-психологических и личностных качеств, активной гражданской и жизненной позиции, навыков осознанного политического и нравственно-правового поведения, чувства патриотизма и любви к Родине;</w:t>
            </w:r>
            <w:r w:rsidRPr="00352B6F">
              <w:rPr>
                <w:rFonts w:ascii="Times New Roman" w:hAnsi="Times New Roman" w:cs="Times New Roman"/>
                <w:sz w:val="24"/>
                <w:szCs w:val="28"/>
              </w:rPr>
              <w:br/>
              <w:t>– в области развития и профессиональной деятельности – формирование профессионально-специализированных и военно-профессиональных компетенций обучающихся самостоятельного экономического мышления, понимания объективной необходимости финансов в воинских частях и организациях, неукоснительного соблюдения действующих законоположений, глубокого изучения методики и основ организации финансов, приобретения необходимых навыков для практической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72579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Финансовое обеспечение войск (сил)</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72579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980"/>
        <w:gridCol w:w="5455"/>
      </w:tblGrid>
      <w:tr w:rsidR="00751095" w:rsidRPr="00CD28B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D28B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D28B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D28B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D28B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D28B0" w:rsidRDefault="00751095" w:rsidP="009207A4">
            <w:pPr>
              <w:tabs>
                <w:tab w:val="left" w:pos="0"/>
              </w:tabs>
              <w:jc w:val="center"/>
              <w:rPr>
                <w:rFonts w:ascii="Times New Roman" w:hAnsi="Times New Roman" w:cs="Times New Roman"/>
                <w:lang w:bidi="ru-RU"/>
              </w:rPr>
            </w:pPr>
            <w:r w:rsidRPr="00CD28B0">
              <w:rPr>
                <w:rFonts w:ascii="Times New Roman" w:hAnsi="Times New Roman" w:cs="Times New Roman"/>
                <w:b/>
              </w:rPr>
              <w:t>Планируемые результаты обучения по дисциплине</w:t>
            </w:r>
          </w:p>
          <w:p w14:paraId="4A80ACB9" w14:textId="77777777" w:rsidR="00751095" w:rsidRPr="00CD28B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D28B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D28B0" w:rsidRDefault="00FD518F" w:rsidP="009207A4">
            <w:pPr>
              <w:widowControl w:val="0"/>
              <w:tabs>
                <w:tab w:val="left" w:pos="0"/>
              </w:tabs>
              <w:autoSpaceDE w:val="0"/>
              <w:autoSpaceDN w:val="0"/>
              <w:rPr>
                <w:rFonts w:ascii="Times New Roman" w:hAnsi="Times New Roman" w:cs="Times New Roman"/>
              </w:rPr>
            </w:pPr>
            <w:r w:rsidRPr="00CD28B0">
              <w:rPr>
                <w:rFonts w:ascii="Times New Roman" w:hAnsi="Times New Roman" w:cs="Times New Roman"/>
              </w:rPr>
              <w:t>ПК-2 - Способен на основе методического, нормативно-правового и информационного обеспечения рассчитывать и анализировать финансово-экономические показатели деятельности организаций Вооруженных Сил Российской Федерации, интерпретировать полученные результаты и использовать их для решения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D28B0" w:rsidRDefault="00FD518F" w:rsidP="009207A4">
            <w:pPr>
              <w:widowControl w:val="0"/>
              <w:tabs>
                <w:tab w:val="left" w:pos="0"/>
              </w:tabs>
              <w:autoSpaceDE w:val="0"/>
              <w:autoSpaceDN w:val="0"/>
              <w:rPr>
                <w:rFonts w:ascii="Times New Roman" w:hAnsi="Times New Roman" w:cs="Times New Roman"/>
                <w:lang w:bidi="ru-RU"/>
              </w:rPr>
            </w:pPr>
            <w:r w:rsidRPr="00CD28B0">
              <w:rPr>
                <w:rFonts w:ascii="Times New Roman" w:hAnsi="Times New Roman" w:cs="Times New Roman"/>
                <w:lang w:bidi="ru-RU"/>
              </w:rPr>
              <w:t>ПК-2.2 - Проводит расчет и анализ экономических показателей результатов деятельности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Знать: </w:t>
            </w:r>
            <w:r w:rsidR="00316402" w:rsidRPr="00CD28B0">
              <w:rPr>
                <w:rFonts w:ascii="Times New Roman" w:hAnsi="Times New Roman" w:cs="Times New Roman"/>
              </w:rPr>
              <w:t>методические, нормативно-правовые и информационные методы анализа финансово-экономических показателей.</w:t>
            </w:r>
            <w:r w:rsidRPr="00CD28B0">
              <w:rPr>
                <w:rFonts w:ascii="Times New Roman" w:hAnsi="Times New Roman" w:cs="Times New Roman"/>
              </w:rPr>
              <w:t xml:space="preserve"> </w:t>
            </w:r>
          </w:p>
          <w:p w14:paraId="1D618C66" w14:textId="00124F5A"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Уметь: </w:t>
            </w:r>
            <w:r w:rsidR="00FD518F" w:rsidRPr="00CD28B0">
              <w:rPr>
                <w:rFonts w:ascii="Times New Roman" w:hAnsi="Times New Roman" w:cs="Times New Roman"/>
              </w:rPr>
              <w:t>оформлять документы, связанные с расчетом и анализом экономических результатов работы</w:t>
            </w:r>
            <w:r w:rsidRPr="00CD28B0">
              <w:rPr>
                <w:rFonts w:ascii="Times New Roman" w:hAnsi="Times New Roman" w:cs="Times New Roman"/>
              </w:rPr>
              <w:t xml:space="preserve">. </w:t>
            </w:r>
          </w:p>
          <w:p w14:paraId="253C4FDD" w14:textId="597ACE7D" w:rsidR="00751095" w:rsidRPr="00CD28B0" w:rsidRDefault="00751095" w:rsidP="00FD518F">
            <w:pPr>
              <w:autoSpaceDE w:val="0"/>
              <w:autoSpaceDN w:val="0"/>
              <w:adjustRightInd w:val="0"/>
              <w:jc w:val="both"/>
              <w:rPr>
                <w:rFonts w:ascii="Times New Roman" w:hAnsi="Times New Roman" w:cs="Times New Roman"/>
                <w:lang w:bidi="ru-RU"/>
              </w:rPr>
            </w:pPr>
            <w:r w:rsidRPr="00CD28B0">
              <w:rPr>
                <w:rFonts w:ascii="Times New Roman" w:hAnsi="Times New Roman" w:cs="Times New Roman"/>
              </w:rPr>
              <w:t xml:space="preserve">Владеть: </w:t>
            </w:r>
            <w:r w:rsidR="00FD518F" w:rsidRPr="00CD28B0">
              <w:rPr>
                <w:rFonts w:ascii="Times New Roman" w:hAnsi="Times New Roman" w:cs="Times New Roman"/>
              </w:rPr>
              <w:t>навыками расчета и анализа экономических показателей деятельности воинской части</w:t>
            </w:r>
            <w:r w:rsidRPr="00CD28B0">
              <w:rPr>
                <w:rFonts w:ascii="Times New Roman" w:hAnsi="Times New Roman" w:cs="Times New Roman"/>
              </w:rPr>
              <w:t>.</w:t>
            </w:r>
          </w:p>
        </w:tc>
      </w:tr>
      <w:tr w:rsidR="00751095" w:rsidRPr="00CD28B0" w14:paraId="38BF23C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0AD4E3B" w14:textId="77777777" w:rsidR="00751095" w:rsidRPr="00CD28B0" w:rsidRDefault="00FD518F" w:rsidP="009207A4">
            <w:pPr>
              <w:widowControl w:val="0"/>
              <w:tabs>
                <w:tab w:val="left" w:pos="0"/>
              </w:tabs>
              <w:autoSpaceDE w:val="0"/>
              <w:autoSpaceDN w:val="0"/>
              <w:rPr>
                <w:rFonts w:ascii="Times New Roman" w:hAnsi="Times New Roman" w:cs="Times New Roman"/>
              </w:rPr>
            </w:pPr>
            <w:r w:rsidRPr="00CD28B0">
              <w:rPr>
                <w:rFonts w:ascii="Times New Roman" w:hAnsi="Times New Roman" w:cs="Times New Roman"/>
              </w:rPr>
              <w:t>ПК-1 - Способен планировать и организовывать финансово-экономическую деятельность Вооруженных Сил Российской Федерации, осуществлять финансовое обеспечение войск (сил) с учетом стратегического развития Вооруженных Сил Российской Федерации и направлений государственной политики в области обороны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39F1AE7" w14:textId="77777777" w:rsidR="00751095" w:rsidRPr="00CD28B0" w:rsidRDefault="00FD518F" w:rsidP="009207A4">
            <w:pPr>
              <w:widowControl w:val="0"/>
              <w:tabs>
                <w:tab w:val="left" w:pos="0"/>
              </w:tabs>
              <w:autoSpaceDE w:val="0"/>
              <w:autoSpaceDN w:val="0"/>
              <w:rPr>
                <w:rFonts w:ascii="Times New Roman" w:hAnsi="Times New Roman" w:cs="Times New Roman"/>
                <w:lang w:bidi="ru-RU"/>
              </w:rPr>
            </w:pPr>
            <w:r w:rsidRPr="00CD28B0">
              <w:rPr>
                <w:rFonts w:ascii="Times New Roman" w:hAnsi="Times New Roman" w:cs="Times New Roman"/>
                <w:lang w:bidi="ru-RU"/>
              </w:rPr>
              <w:t>ПК-1.3 - Осуществляет финансовое обеспечение войск (сил) с учетом стратегического развития ВС РФ и направлений государственной политики в области обороны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9D7F84B" w14:textId="77777777"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Знать: </w:t>
            </w:r>
            <w:r w:rsidR="00316402" w:rsidRPr="00CD28B0">
              <w:rPr>
                <w:rFonts w:ascii="Times New Roman" w:hAnsi="Times New Roman" w:cs="Times New Roman"/>
              </w:rPr>
              <w:t>действующие нормативно-правовые акты Российской Федерации по вопросам финансового планирования, источники формирования финансовых ресурсов.</w:t>
            </w:r>
            <w:r w:rsidRPr="00CD28B0">
              <w:rPr>
                <w:rFonts w:ascii="Times New Roman" w:hAnsi="Times New Roman" w:cs="Times New Roman"/>
              </w:rPr>
              <w:t xml:space="preserve"> </w:t>
            </w:r>
          </w:p>
          <w:p w14:paraId="7D5D300E" w14:textId="77777777"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Уметь: </w:t>
            </w:r>
            <w:r w:rsidR="00FD518F" w:rsidRPr="00CD28B0">
              <w:rPr>
                <w:rFonts w:ascii="Times New Roman" w:hAnsi="Times New Roman" w:cs="Times New Roman"/>
              </w:rPr>
              <w:t>организовать работу по финансовому планированию воинской части</w:t>
            </w:r>
            <w:r w:rsidRPr="00CD28B0">
              <w:rPr>
                <w:rFonts w:ascii="Times New Roman" w:hAnsi="Times New Roman" w:cs="Times New Roman"/>
              </w:rPr>
              <w:t xml:space="preserve">. </w:t>
            </w:r>
          </w:p>
          <w:p w14:paraId="7B098EFB" w14:textId="77777777" w:rsidR="00751095" w:rsidRPr="00CD28B0" w:rsidRDefault="00751095" w:rsidP="00FD518F">
            <w:pPr>
              <w:autoSpaceDE w:val="0"/>
              <w:autoSpaceDN w:val="0"/>
              <w:adjustRightInd w:val="0"/>
              <w:jc w:val="both"/>
              <w:rPr>
                <w:rFonts w:ascii="Times New Roman" w:hAnsi="Times New Roman" w:cs="Times New Roman"/>
                <w:lang w:bidi="ru-RU"/>
              </w:rPr>
            </w:pPr>
            <w:r w:rsidRPr="00CD28B0">
              <w:rPr>
                <w:rFonts w:ascii="Times New Roman" w:hAnsi="Times New Roman" w:cs="Times New Roman"/>
              </w:rPr>
              <w:t xml:space="preserve">Владеть: </w:t>
            </w:r>
            <w:r w:rsidR="00FD518F" w:rsidRPr="00CD28B0">
              <w:rPr>
                <w:rFonts w:ascii="Times New Roman" w:hAnsi="Times New Roman" w:cs="Times New Roman"/>
              </w:rPr>
              <w:t>навыками составления финансово-плановых документов</w:t>
            </w:r>
            <w:r w:rsidRPr="00CD28B0">
              <w:rPr>
                <w:rFonts w:ascii="Times New Roman" w:hAnsi="Times New Roman" w:cs="Times New Roman"/>
              </w:rPr>
              <w:t>.</w:t>
            </w:r>
          </w:p>
        </w:tc>
      </w:tr>
      <w:tr w:rsidR="00751095" w:rsidRPr="00CD28B0" w14:paraId="6E389FB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7CD499D" w14:textId="77777777" w:rsidR="00751095" w:rsidRPr="00CD28B0" w:rsidRDefault="00FD518F" w:rsidP="009207A4">
            <w:pPr>
              <w:widowControl w:val="0"/>
              <w:tabs>
                <w:tab w:val="left" w:pos="0"/>
              </w:tabs>
              <w:autoSpaceDE w:val="0"/>
              <w:autoSpaceDN w:val="0"/>
              <w:rPr>
                <w:rFonts w:ascii="Times New Roman" w:hAnsi="Times New Roman" w:cs="Times New Roman"/>
              </w:rPr>
            </w:pPr>
            <w:r w:rsidRPr="00CD28B0">
              <w:rPr>
                <w:rFonts w:ascii="Times New Roman" w:hAnsi="Times New Roman" w:cs="Times New Roman"/>
              </w:rPr>
              <w:t>ПК-7 - Способен применять принципы, методы, инструменты проектной деятельности в организациях Вооруженных Сил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98DD338" w14:textId="77777777" w:rsidR="00751095" w:rsidRPr="00CD28B0" w:rsidRDefault="00FD518F" w:rsidP="009207A4">
            <w:pPr>
              <w:widowControl w:val="0"/>
              <w:tabs>
                <w:tab w:val="left" w:pos="0"/>
              </w:tabs>
              <w:autoSpaceDE w:val="0"/>
              <w:autoSpaceDN w:val="0"/>
              <w:rPr>
                <w:rFonts w:ascii="Times New Roman" w:hAnsi="Times New Roman" w:cs="Times New Roman"/>
                <w:lang w:bidi="ru-RU"/>
              </w:rPr>
            </w:pPr>
            <w:r w:rsidRPr="00CD28B0">
              <w:rPr>
                <w:rFonts w:ascii="Times New Roman" w:hAnsi="Times New Roman" w:cs="Times New Roman"/>
                <w:lang w:bidi="ru-RU"/>
              </w:rPr>
              <w:t>ПК-7.2 - Разрабатывает финансово-экономическое обоснование реализации проекта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0ECD441" w14:textId="77777777"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Знать: </w:t>
            </w:r>
            <w:r w:rsidR="00316402" w:rsidRPr="00CD28B0">
              <w:rPr>
                <w:rFonts w:ascii="Times New Roman" w:hAnsi="Times New Roman" w:cs="Times New Roman"/>
              </w:rPr>
              <w:t>действующие нормативно-правовые акты Российской Федерации по вопросам бюджетной классификации Российской Федерации в части расходов, относящихся к войсковому звену, классификацию расходов по смете Министерства обороны Российской Федерации.</w:t>
            </w:r>
            <w:r w:rsidRPr="00CD28B0">
              <w:rPr>
                <w:rFonts w:ascii="Times New Roman" w:hAnsi="Times New Roman" w:cs="Times New Roman"/>
              </w:rPr>
              <w:t xml:space="preserve"> </w:t>
            </w:r>
          </w:p>
          <w:p w14:paraId="68976AF9" w14:textId="77777777"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Уметь: </w:t>
            </w:r>
            <w:r w:rsidR="00FD518F" w:rsidRPr="00CD28B0">
              <w:rPr>
                <w:rFonts w:ascii="Times New Roman" w:hAnsi="Times New Roman" w:cs="Times New Roman"/>
              </w:rPr>
              <w:t>организовать работу по строго целевому и эффективному использованию денежных средств</w:t>
            </w:r>
            <w:r w:rsidRPr="00CD28B0">
              <w:rPr>
                <w:rFonts w:ascii="Times New Roman" w:hAnsi="Times New Roman" w:cs="Times New Roman"/>
              </w:rPr>
              <w:t xml:space="preserve">. </w:t>
            </w:r>
          </w:p>
          <w:p w14:paraId="13EFB67D" w14:textId="77777777" w:rsidR="00751095" w:rsidRPr="00CD28B0" w:rsidRDefault="00751095" w:rsidP="00FD518F">
            <w:pPr>
              <w:autoSpaceDE w:val="0"/>
              <w:autoSpaceDN w:val="0"/>
              <w:adjustRightInd w:val="0"/>
              <w:jc w:val="both"/>
              <w:rPr>
                <w:rFonts w:ascii="Times New Roman" w:hAnsi="Times New Roman" w:cs="Times New Roman"/>
                <w:lang w:bidi="ru-RU"/>
              </w:rPr>
            </w:pPr>
            <w:r w:rsidRPr="00CD28B0">
              <w:rPr>
                <w:rFonts w:ascii="Times New Roman" w:hAnsi="Times New Roman" w:cs="Times New Roman"/>
              </w:rPr>
              <w:t xml:space="preserve">Владеть: </w:t>
            </w:r>
            <w:r w:rsidR="00FD518F" w:rsidRPr="00CD28B0">
              <w:rPr>
                <w:rFonts w:ascii="Times New Roman" w:hAnsi="Times New Roman" w:cs="Times New Roman"/>
              </w:rPr>
              <w:t>навыками отнесению расходов на коды бюджетной классификации Российской Федерации, статьи расходов по смете Министерства обороны Российской Федерации</w:t>
            </w:r>
            <w:r w:rsidRPr="00CD28B0">
              <w:rPr>
                <w:rFonts w:ascii="Times New Roman" w:hAnsi="Times New Roman" w:cs="Times New Roman"/>
              </w:rPr>
              <w:t>.</w:t>
            </w:r>
          </w:p>
        </w:tc>
      </w:tr>
      <w:tr w:rsidR="00751095" w:rsidRPr="00CD28B0" w14:paraId="2BB9788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D5331AE" w14:textId="77777777" w:rsidR="00751095" w:rsidRPr="00CD28B0" w:rsidRDefault="00FD518F" w:rsidP="009207A4">
            <w:pPr>
              <w:widowControl w:val="0"/>
              <w:tabs>
                <w:tab w:val="left" w:pos="0"/>
              </w:tabs>
              <w:autoSpaceDE w:val="0"/>
              <w:autoSpaceDN w:val="0"/>
              <w:rPr>
                <w:rFonts w:ascii="Times New Roman" w:hAnsi="Times New Roman" w:cs="Times New Roman"/>
              </w:rPr>
            </w:pPr>
            <w:r w:rsidRPr="00CD28B0">
              <w:rPr>
                <w:rFonts w:ascii="Times New Roman" w:hAnsi="Times New Roman" w:cs="Times New Roman"/>
              </w:rPr>
              <w:t>ПК-8 - Способен участвовать в координации и обеспечении взаимодействия Вооруженных Сил Российской Федерации с государственными органами и организациями в ходе управления военным имуществом, финансовыми и материально-техническими ресурсами Вооруженных Сил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BA594BC" w14:textId="77777777" w:rsidR="00751095" w:rsidRPr="00CD28B0" w:rsidRDefault="00FD518F" w:rsidP="009207A4">
            <w:pPr>
              <w:widowControl w:val="0"/>
              <w:tabs>
                <w:tab w:val="left" w:pos="0"/>
              </w:tabs>
              <w:autoSpaceDE w:val="0"/>
              <w:autoSpaceDN w:val="0"/>
              <w:rPr>
                <w:rFonts w:ascii="Times New Roman" w:hAnsi="Times New Roman" w:cs="Times New Roman"/>
                <w:lang w:bidi="ru-RU"/>
              </w:rPr>
            </w:pPr>
            <w:r w:rsidRPr="00CD28B0">
              <w:rPr>
                <w:rFonts w:ascii="Times New Roman" w:hAnsi="Times New Roman" w:cs="Times New Roman"/>
                <w:lang w:bidi="ru-RU"/>
              </w:rPr>
              <w:t>ПК-8.1 - Осуществляет взаимодействие с государственными органами и организациями по вопросам управления военным имуществом, финансовыми и материально-техническими ресурсами ВС РФ</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A47D6CD" w14:textId="77777777"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Знать: </w:t>
            </w:r>
            <w:r w:rsidR="00316402" w:rsidRPr="00CD28B0">
              <w:rPr>
                <w:rFonts w:ascii="Times New Roman" w:hAnsi="Times New Roman" w:cs="Times New Roman"/>
              </w:rPr>
              <w:t>действующие нормативно-правовые акты Российской Федерации по вопросам организации работы финансового органа.</w:t>
            </w:r>
            <w:r w:rsidRPr="00CD28B0">
              <w:rPr>
                <w:rFonts w:ascii="Times New Roman" w:hAnsi="Times New Roman" w:cs="Times New Roman"/>
              </w:rPr>
              <w:t xml:space="preserve"> </w:t>
            </w:r>
          </w:p>
          <w:p w14:paraId="21083C88" w14:textId="77777777" w:rsidR="00751095" w:rsidRPr="00CD28B0" w:rsidRDefault="00751095" w:rsidP="009207A4">
            <w:pPr>
              <w:autoSpaceDE w:val="0"/>
              <w:autoSpaceDN w:val="0"/>
              <w:adjustRightInd w:val="0"/>
              <w:jc w:val="both"/>
              <w:rPr>
                <w:rFonts w:ascii="Times New Roman" w:hAnsi="Times New Roman" w:cs="Times New Roman"/>
              </w:rPr>
            </w:pPr>
            <w:r w:rsidRPr="00CD28B0">
              <w:rPr>
                <w:rFonts w:ascii="Times New Roman" w:hAnsi="Times New Roman" w:cs="Times New Roman"/>
              </w:rPr>
              <w:t xml:space="preserve">Уметь: </w:t>
            </w:r>
            <w:r w:rsidR="00FD518F" w:rsidRPr="00CD28B0">
              <w:rPr>
                <w:rFonts w:ascii="Times New Roman" w:hAnsi="Times New Roman" w:cs="Times New Roman"/>
              </w:rPr>
              <w:t>организовать работу финансового органа</w:t>
            </w:r>
            <w:r w:rsidRPr="00CD28B0">
              <w:rPr>
                <w:rFonts w:ascii="Times New Roman" w:hAnsi="Times New Roman" w:cs="Times New Roman"/>
              </w:rPr>
              <w:t xml:space="preserve">. </w:t>
            </w:r>
          </w:p>
          <w:p w14:paraId="540700E0" w14:textId="77777777" w:rsidR="00751095" w:rsidRPr="00CD28B0" w:rsidRDefault="00751095" w:rsidP="00FD518F">
            <w:pPr>
              <w:autoSpaceDE w:val="0"/>
              <w:autoSpaceDN w:val="0"/>
              <w:adjustRightInd w:val="0"/>
              <w:jc w:val="both"/>
              <w:rPr>
                <w:rFonts w:ascii="Times New Roman" w:hAnsi="Times New Roman" w:cs="Times New Roman"/>
                <w:lang w:bidi="ru-RU"/>
              </w:rPr>
            </w:pPr>
            <w:r w:rsidRPr="00CD28B0">
              <w:rPr>
                <w:rFonts w:ascii="Times New Roman" w:hAnsi="Times New Roman" w:cs="Times New Roman"/>
              </w:rPr>
              <w:t xml:space="preserve">Владеть: </w:t>
            </w:r>
            <w:r w:rsidR="00FD518F" w:rsidRPr="00CD28B0">
              <w:rPr>
                <w:rFonts w:ascii="Times New Roman" w:hAnsi="Times New Roman" w:cs="Times New Roman"/>
              </w:rPr>
              <w:t>навыками составления планирующих документов по вопросам организации работы финансового органа</w:t>
            </w:r>
            <w:r w:rsidRPr="00CD28B0">
              <w:rPr>
                <w:rFonts w:ascii="Times New Roman" w:hAnsi="Times New Roman" w:cs="Times New Roman"/>
              </w:rPr>
              <w:t>.</w:t>
            </w:r>
          </w:p>
        </w:tc>
      </w:tr>
    </w:tbl>
    <w:p w14:paraId="010B1EC2" w14:textId="77777777" w:rsidR="00E1429F" w:rsidRPr="00CD28B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972579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организации финансового обеспечения войск (вооруженных сил)</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задачи и структура курса «Финансовое обеспечение войск (сил)». Объективная необходимость и сущность государственных расходов на оборону. Необходимость и сущность финансового обеспечения войск (сил). Правовое и нормативное регулирование финансового обеспечения войск (сил). Главный распорядитель и распорядители бюджетных средств, их бюджетные полномочия. Получатели бюджетных средств, их бюджетные полномочия.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43A22E3B" w14:textId="77777777" w:rsidTr="005B37A7">
        <w:trPr>
          <w:trHeight w:val="283"/>
        </w:trPr>
        <w:tc>
          <w:tcPr>
            <w:tcW w:w="1024" w:type="pct"/>
            <w:shd w:val="clear" w:color="auto" w:fill="auto"/>
            <w:vAlign w:val="center"/>
          </w:tcPr>
          <w:p w14:paraId="055297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управления финансово-экономической деятельности войск (сил)</w:t>
            </w:r>
          </w:p>
        </w:tc>
        <w:tc>
          <w:tcPr>
            <w:tcW w:w="2543" w:type="pct"/>
            <w:gridSpan w:val="2"/>
            <w:shd w:val="clear" w:color="auto" w:fill="auto"/>
          </w:tcPr>
          <w:p w14:paraId="4C8FF6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содержание управления финансовым обеспечением в войсковом звене. Методы управления финансовым обеспечением войск. Ответственность, права и обязанности распорядителя бюджетных средств. Годовой план основных работ финансово-экономического органа распорядителя бюджетных средств. Организация и планирование учебных мероприятий по специальной подготовке финансовых работников войскового звена. Права, ответственность и обязанности руководителя финансово-экономического органа. Права, ответственность и обязанности работников бухгалтерии финансово-экономической службы получателя бюджетных средств (воинской части). Права, ответственность и обязанности бухгалтера (по кассовым операциям).</w:t>
            </w:r>
          </w:p>
        </w:tc>
        <w:tc>
          <w:tcPr>
            <w:tcW w:w="357" w:type="pct"/>
            <w:gridSpan w:val="2"/>
            <w:shd w:val="clear" w:color="auto" w:fill="auto"/>
            <w:vAlign w:val="center"/>
          </w:tcPr>
          <w:p w14:paraId="49F40F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0DB7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3D20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0BCC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32B7345" w14:textId="77777777" w:rsidTr="005B37A7">
        <w:trPr>
          <w:trHeight w:val="283"/>
        </w:trPr>
        <w:tc>
          <w:tcPr>
            <w:tcW w:w="1024" w:type="pct"/>
            <w:shd w:val="clear" w:color="auto" w:fill="auto"/>
            <w:vAlign w:val="center"/>
          </w:tcPr>
          <w:p w14:paraId="3FD462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Состав доходов и расходов получателей бюджетных средств Министерства обороны Российской Федерации.</w:t>
            </w:r>
          </w:p>
        </w:tc>
        <w:tc>
          <w:tcPr>
            <w:tcW w:w="2543" w:type="pct"/>
            <w:gridSpan w:val="2"/>
            <w:shd w:val="clear" w:color="auto" w:fill="auto"/>
          </w:tcPr>
          <w:p w14:paraId="51C183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состав средств, полученных от приносящей доход деятельности. Доходы бюджетов в бюджетной классификации Российской Федерации. Расходы Министерства обороны в бюджетной классификации Российской Федерации. Внутриведомственная классификация расходов по сводной бюджетной смете Министерства обороны Российской Федерации. Расходы на денежное довольствие военнослужащих. Расходы на оплату труда гражданского персонала Вооруженных Сил. Суточные при служебных командировках. Расходы по проезду к месту командировки и обратно к месту службы (работы). Расходы по бронированию и найму жилого помещения при служебных командировках. Расходы на оказание единовременной денежной помощи военнослужащим и гражданскому персоналу Вооруженных Сил. Расходы на компенсацию за наем (поднаем) жилых помещений. Расходы на денежную компенсацию взамен продовольственного пайка. Расходы на компенсационные выплаты работникам, занятым на работах с вредными условиями труда. Расходы и их компенсация (возмещение) на проезд и перевозку личного имущества военнослужащих и их семей. Расходы и их компенсация на проезд, перевозку личного имущества и багажа гражданского персонала воинских частей и организаций Вооруженных Сил. Расходы и их компенсация при гибели (смерти) военнослужащих, граждан, призванных на военные сборы. Расходы на государственные пособия военнослужащих, имеющих детей. Расходы на ежемесячные компенсационные выплаты женщинам-военнослужащим, находящимся в отпуске по уходу за ребенком. Расходы на ежемесячные денежные выплаты по оплате жилых помещений, отопления и освещения медицинским и фармацевтическим работникам. Компенсация расходов на оплату жилых помещений, отопления и освещения работникам культуры. Компенсация расходов на оплату жилых помещений, отопления и освещения педагогическим работникам. Расходы на выходное пособие женам военнослужащих, проходящих военную службу по контракту в связи с перемещением (переводом, прикомандированием) военнослужащих. Расходы на боевую подготовку. Расходы на физическую подготовку и спорт. Расходы на воспитательную работу. Специальные расходы домов офицеров, офицерских и матросских клубов. Расходы на продовольственное обеспечение. Расходы на вещевое обеспечение. Транспортные расходы. Расходы на содержание, эксплуатацию и текущий ремонт вооружений, военной, специальной техники и имущества. Общехозяйственные расходы. Расходы на оплату и хранение горючего и смазочных материалов. Расходы на наградной фонд. Расходы на оплату договоров на оказание коммунальных услуг, по приобретению твердого топлива. Расходы на текущий ремонт, содержание и эксплуатацию казарменно-жилищного фонда, специального фонда и коммунальных сооружений. Расходы на приобретение и текущий ремонт мебели и инвентаря. Эксплуатационные расходы аэродромов. Расходы на содержание, эксплуатацию и текущий ремонт вооружений, военной, специальной техники и имущества. Расходы на обеспечение связью. Расходы на медицинское обслуживание.</w:t>
            </w:r>
          </w:p>
        </w:tc>
        <w:tc>
          <w:tcPr>
            <w:tcW w:w="357" w:type="pct"/>
            <w:gridSpan w:val="2"/>
            <w:shd w:val="clear" w:color="auto" w:fill="auto"/>
            <w:vAlign w:val="center"/>
          </w:tcPr>
          <w:p w14:paraId="07D15C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D601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7E0EE5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74AD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3A12D102" w14:textId="77777777" w:rsidTr="005B37A7">
        <w:trPr>
          <w:trHeight w:val="283"/>
        </w:trPr>
        <w:tc>
          <w:tcPr>
            <w:tcW w:w="1024" w:type="pct"/>
            <w:shd w:val="clear" w:color="auto" w:fill="auto"/>
            <w:vAlign w:val="center"/>
          </w:tcPr>
          <w:p w14:paraId="74F1F7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Финансовое планирование и финансирование в Министерстве обороны Российской Федерации</w:t>
            </w:r>
          </w:p>
        </w:tc>
        <w:tc>
          <w:tcPr>
            <w:tcW w:w="2543" w:type="pct"/>
            <w:gridSpan w:val="2"/>
            <w:shd w:val="clear" w:color="auto" w:fill="auto"/>
          </w:tcPr>
          <w:p w14:paraId="01B1F1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бюджетного процесса в МО РФ. Задачи планирования бюджетных ассигнований и основные этапы исполнения бюджетных смет. Этапы планирования бюджетных ассигнований (ЛБО) в учреждениях Министерства обороны РФ. Особенности организации финансового планирования в ФКУ «УФО». Порядок доведения бюджетных данных до получателей бюджетных средств. Уточнение потребности в бюджетных ассигнованиях в течение и в конце года. Организация кассового исполнения бюджетной сметы получателей бюджетных средств. Назначение лицевого счета органа Федерального казначейства. Лицевые счета довольствующего финансового органа. Лицевые счета воинской части. Случаи и порядок их открытия и закрытия. Предназначение и порядок работы финансово-экономической службы воинской части при получении выписок из лицевого счета. Оформление документов на открытие лицевого счета воинской части. Оформление документов на закрытие лицевого счета воинской части. Порядок определения потребности по фонду денежного довольствия. Обоснования (расчеты) плановых сметных показателей на денежное довольствие военнослужащих. Порядок определения потребности по фонду заработной платы. Обоснования (расчеты) плановых сметных показателей на фонд оплаты труда и страховые взносы в государственные внебюджетные фонды. Порядок определения потребности в денежных средствах на расходы по служебным командировкам. Обоснования (расчеты) плановых сметных показателей на иные выплаты персоналу. Порядок определения потребности в денежных средствах на боевую подготовку. Обоснования (расчеты) плановых сметных показателей на закупку товаров, работ и услуг для обеспечения боевой подготовки. Порядок определения потребности в денежных средствах на общехозяйственные расходы и военно-политическую работу. Обоснования (расчеты) плановых сметных показателей на закупку товаров, работ и услуг для обеспечения общехозяйственных расходов и военно-политической работы. Порядок определения потребности в денежных средствах по квартирно-эксплуатационным расходам. Обоснования (расчеты) плановых сметных показателей на закупку товаров, работ и услуг по квартирно-эксплуатационным расходам. Порядок определения потребности в денежных средствах в сфере информационно-коммуникационных технологий. Обоснования (расчеты) плановых сметных показателей на закупку товаров, работ и услуг в сфере информационно-коммуникационных технологий. Порядок определения потребности в денежных средствах по социальному обеспечению и иным выплатам населению в части публичных нормативных обязательств. Обоснования (расчеты) плановых сметных показателей по социальному обеспечению и иным выплатам населению в части публичных нормативных обязательств. Порядок составления расходного расписания и доведения бюджетных данных до получателей бюджетных средств. Составление расходного расписания. Порядок составления и представления бюджетной сметы. Составление бюджетной сметы федерального казенного учреждения.</w:t>
            </w:r>
          </w:p>
        </w:tc>
        <w:tc>
          <w:tcPr>
            <w:tcW w:w="357" w:type="pct"/>
            <w:gridSpan w:val="2"/>
            <w:shd w:val="clear" w:color="auto" w:fill="auto"/>
            <w:vAlign w:val="center"/>
          </w:tcPr>
          <w:p w14:paraId="228E68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C51A1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14</w:t>
            </w:r>
          </w:p>
        </w:tc>
        <w:tc>
          <w:tcPr>
            <w:tcW w:w="358" w:type="pct"/>
            <w:shd w:val="clear" w:color="auto" w:fill="auto"/>
            <w:vAlign w:val="center"/>
          </w:tcPr>
          <w:p w14:paraId="72C057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DC50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2818545E" w14:textId="77777777" w:rsidTr="005B37A7">
        <w:trPr>
          <w:trHeight w:val="283"/>
        </w:trPr>
        <w:tc>
          <w:tcPr>
            <w:tcW w:w="1024" w:type="pct"/>
            <w:shd w:val="clear" w:color="auto" w:fill="auto"/>
            <w:vAlign w:val="center"/>
          </w:tcPr>
          <w:p w14:paraId="7EE90B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Получение, хранение и расходование денежных средств</w:t>
            </w:r>
          </w:p>
        </w:tc>
        <w:tc>
          <w:tcPr>
            <w:tcW w:w="2543" w:type="pct"/>
            <w:gridSpan w:val="2"/>
            <w:shd w:val="clear" w:color="auto" w:fill="auto"/>
          </w:tcPr>
          <w:p w14:paraId="4D7860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Лимит хранения наличных денежных средств. Порядок получения наличных денег в учреждении банка. Обеспечение наличными деньгами военных учреждений через территориальные органы Федерального казначейства. Обеспечение сохранности наличных денег в военном учреждении. Порядок сдачи наличных денег в учреждение банка. Организация приёма наличных денег финансовым органом военного учреждения. Организация приёма наличных денег в финансовом органе военного учреждения через уполномоченных лиц. Порядок приёма, хранения и выдачи наличных денег, принятых у больных на хранение в военных лечебных учреждениях. Кассовой заявка и заявление на получение чековой книжки. Определение суммы наличных денег, необходимой для получения по чеку. Оформление заявки на получение наличных денег. Выписка чека на получение наличных денег. Выписка приходных кассовых ордеров и квитанций. Определение суммы и оформление объявления на взнос наличных денег в учреждение банка. Направления расходования денежных средств. Расходные обязательства, этапы принятия и исполнения денежных обязательств. Формы документов, применяемые при расходовании денежных средств. Принципы расходования денежных средств и условия законности финансово-хозяйственных операций. Документальное оформление выплат военнослужащим и гражданскому персоналу воинской части. Порядок безналичных расчетов с личным составом воинской части. Порядок выдачи и погашения подотчетных сумм. Роль ПК по ФЭР (главного бухгалтера) в выполнении требований авансовой дисциплины. Обеспечение денежными средствами начальников команд по сопровождению грузов. Оформление документов на выдачу подотчетных сумм. Документальное оформление погашения подотчетных сумм. Безналичные расчеты, осуществляемые воинской частью через счета, открытые в учреждениях банка. Безналичные расчеты, осуществляемые воинской частью через лицевые счета, открытые в территориальных органах федерального казначейства. Оплата счетов поставщиков за товары (работы, услуги). Особенности заполнения реквизитов платежных документов при перечислении налогов и иных обязательных платежей в бюджетную систему РФ. Особенности заполнения реквизитов платежных документов в прочих случаях. Проверка счетов за товарно-материальные ценности и оформление платежных документов на их оплату. Оформление платежных документов разным организациям и учреждениям. Оформление платежных документов при перечислении денежных средств в доходы бюджетов. Оформление платежных документов на перечисление взносов в государственные внебюджетные фонды. Порядок расчетов воинской части по алиментам. Оформление документов на перевод алиментов в адрес получателей.</w:t>
            </w:r>
          </w:p>
        </w:tc>
        <w:tc>
          <w:tcPr>
            <w:tcW w:w="357" w:type="pct"/>
            <w:gridSpan w:val="2"/>
            <w:shd w:val="clear" w:color="auto" w:fill="auto"/>
            <w:vAlign w:val="center"/>
          </w:tcPr>
          <w:p w14:paraId="1E215C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0D580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9AC61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36F3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B1FA010" w14:textId="77777777" w:rsidTr="005B37A7">
        <w:trPr>
          <w:trHeight w:val="283"/>
        </w:trPr>
        <w:tc>
          <w:tcPr>
            <w:tcW w:w="1024" w:type="pct"/>
            <w:shd w:val="clear" w:color="auto" w:fill="auto"/>
            <w:vAlign w:val="center"/>
          </w:tcPr>
          <w:p w14:paraId="486973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государственных закупок</w:t>
            </w:r>
          </w:p>
        </w:tc>
        <w:tc>
          <w:tcPr>
            <w:tcW w:w="2543" w:type="pct"/>
            <w:gridSpan w:val="2"/>
            <w:shd w:val="clear" w:color="auto" w:fill="auto"/>
          </w:tcPr>
          <w:p w14:paraId="107833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Государственное регулирование, принципы, этапы и информационное обеспечение государственных закупок. Планирование государственных закупок. Способы определения поставщиков (подрядчиков, исполнителей). Требования к участникам закупки, описанию объекта закупки и оценке заявок на участие в закупке. Контракт и антидемпинговые меры. Обоснование начальной (максимальной) цены контракта и обеспечение заявок. Организация и порядок проведения открытого конкурса. Организация и порядок проведения электронного аукциона. Организация и порядок проведения запроса котировок. Организация и порядок проведения запроса предложений. Закрытые способы определения поставщиков. Заключение контракта с единственным исполнителем. Присвоение закупкам идентификационных кодов. Заполнение формы обоснования закупок. Заполнение формы плана закупок. Заполнение формы плана-графика закупок.</w:t>
            </w:r>
          </w:p>
        </w:tc>
        <w:tc>
          <w:tcPr>
            <w:tcW w:w="357" w:type="pct"/>
            <w:gridSpan w:val="2"/>
            <w:shd w:val="clear" w:color="auto" w:fill="auto"/>
            <w:vAlign w:val="center"/>
          </w:tcPr>
          <w:p w14:paraId="6E6879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390D9D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5A6202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FDAE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61D18E3" w14:textId="77777777" w:rsidTr="005B37A7">
        <w:trPr>
          <w:trHeight w:val="283"/>
        </w:trPr>
        <w:tc>
          <w:tcPr>
            <w:tcW w:w="1024" w:type="pct"/>
            <w:shd w:val="clear" w:color="auto" w:fill="auto"/>
            <w:vAlign w:val="center"/>
          </w:tcPr>
          <w:p w14:paraId="774C4B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Порядок ведения интегрированной информационной системы управления общественными финансами «Электронный бюджет» в Министерстве обороны Российской Федерации</w:t>
            </w:r>
          </w:p>
        </w:tc>
        <w:tc>
          <w:tcPr>
            <w:tcW w:w="2543" w:type="pct"/>
            <w:gridSpan w:val="2"/>
            <w:shd w:val="clear" w:color="auto" w:fill="auto"/>
          </w:tcPr>
          <w:p w14:paraId="44EABE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основы организации финансового планирования с использованием ГИИС «Электронный бюджет». Нормативно-правовые основы организации финансового планирования с использованием ГИИС «Электронный бюджет». Настройки в ГИИС «Электронный бюджет». Системные справочники в ГИИС «Электронный бюджет». Общие классификаторы в ГИИС «электронный бюджет». Бюджетные обязательства с использованием ГИИС «Электронный бюджет». Закупки с использованием ГИИС «Электронный бюджет». Составление предложения на закупку с использованием ГИИС «Электронный бюджет». Составление Плана закупок с использованием ГИИС «Электронный бюджет». Код бюджетной квалификации на закупку с использованием ГИИС «Электронный бюджет». Реестр предельных показателей Бюджетной сметы. Проект показателей бюджетной сметы в ГИИС «Электронный бюджет». Составление проекта бюджетной сметы с использованием ГИИС «Электронный бюджет». Группы получателей бюджетных средств в ГИИС «Электронный бюджет». Бюджетные обязательства. Составление предложения по внесению изменений в сметный расчет бюджетной сметы. Документы Федерального казначейства в ГИИС «Электронный бюджет». Документы получателя бюджетных средств в «Электронный бюджет». Показатели бюджетной сметы в ГИИС «Электронный бюджет». Бюджетные обязательства с использованием ГИИС «Электронный бюджет». Составление отчетности с использованием ГИИС «Электронный бюджет». Сущность электронной подписи. Кто выдает электронную подпись. Права обладателя электронной подписи. Электронная подпись в ГИИС «Электронный бюджет». Документы необходимые для получения электронной подписи. Сроки действия электронной подписи. Замена электронной подписи.</w:t>
            </w:r>
          </w:p>
        </w:tc>
        <w:tc>
          <w:tcPr>
            <w:tcW w:w="357" w:type="pct"/>
            <w:gridSpan w:val="2"/>
            <w:shd w:val="clear" w:color="auto" w:fill="auto"/>
            <w:vAlign w:val="center"/>
          </w:tcPr>
          <w:p w14:paraId="7CA59B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785CBA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186414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634A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C0C711A" w14:textId="77777777" w:rsidTr="005B37A7">
        <w:trPr>
          <w:trHeight w:val="283"/>
        </w:trPr>
        <w:tc>
          <w:tcPr>
            <w:tcW w:w="1024" w:type="pct"/>
            <w:shd w:val="clear" w:color="auto" w:fill="auto"/>
            <w:vAlign w:val="center"/>
          </w:tcPr>
          <w:p w14:paraId="655084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Организация финансовой деятельности воинской части</w:t>
            </w:r>
          </w:p>
        </w:tc>
        <w:tc>
          <w:tcPr>
            <w:tcW w:w="2543" w:type="pct"/>
            <w:gridSpan w:val="2"/>
            <w:shd w:val="clear" w:color="auto" w:fill="auto"/>
          </w:tcPr>
          <w:p w14:paraId="5CF6DE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организации труда в работе помощника командира части по ФЭР (главного бухгалтера). Подготовка финансово-экономической службы к работе в полевых условиях. Основы построения взаимоотношений помощника командира части по ФЭР с должностными лицами воинской части по осуществлению финансово-хозяйственной деятельности. Учебные мероприятия, проводимые помощником командира части по ФЭР (главным бухгалтером). Самостоятельная работа по повышению служебной квалификации. Составление плана работы финансово-экономической службы части на месяц. Написание доклада командиру части о состоянии финансово-хозяйственной деятельности. Правила ведения делопроизводства в финансово-экономической службе воинской части. Номенклатура дел для хранения нормативно-правовых актов и переписки по финансовым вопросам. Порядок хранения первичных учетных документов, регистров бюджетного и налогового учета, бюджетной, налоговой, статистической и иной отчетности. Подготовка законченных дел для сдачи в архив. Учет и хранение руководящих документов по финансовой службе, внесение дополнений и изменений в них. Прием и сдача должности при смене помощника командира части по ФЭР (главного бухгалтера). Прием и сдача должности бухгалтера по кассовым операциям. Сведения о финансовом хозяйстве, включаемые в акт комиссии при приеме и сдаче дел и должности командира части.</w:t>
            </w:r>
          </w:p>
        </w:tc>
        <w:tc>
          <w:tcPr>
            <w:tcW w:w="357" w:type="pct"/>
            <w:gridSpan w:val="2"/>
            <w:shd w:val="clear" w:color="auto" w:fill="auto"/>
            <w:vAlign w:val="center"/>
          </w:tcPr>
          <w:p w14:paraId="05CDB4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F848A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AD02C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4A2F7B"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972579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972579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F568F1" w14:paraId="1433EE91" w14:textId="77777777" w:rsidTr="00E4641F">
        <w:trPr>
          <w:trHeight w:val="354"/>
        </w:trPr>
        <w:tc>
          <w:tcPr>
            <w:tcW w:w="4080" w:type="pct"/>
            <w:shd w:val="clear" w:color="auto" w:fill="auto"/>
            <w:vAlign w:val="center"/>
          </w:tcPr>
          <w:p w14:paraId="31B092F5" w14:textId="4DED7782" w:rsidR="00262CF0" w:rsidRPr="00CD28B0" w:rsidRDefault="00984247" w:rsidP="00AA7A6A">
            <w:pPr>
              <w:rPr>
                <w:rFonts w:ascii="Times New Roman" w:hAnsi="Times New Roman" w:cs="Times New Roman"/>
                <w:lang w:bidi="ru-RU"/>
              </w:rPr>
            </w:pPr>
            <w:r w:rsidRPr="00CD28B0">
              <w:rPr>
                <w:rFonts w:ascii="Times New Roman" w:hAnsi="Times New Roman" w:cs="Times New Roman"/>
                <w:sz w:val="24"/>
                <w:szCs w:val="24"/>
              </w:rPr>
              <w:t>Островская, О. Л.  Бухгалтерский финансовый учет : учебник и практикум для вузов / О. Л. Островская, Л. Л. Покровская, М. А. Осипов ; под редакцией Т. П. Карповой. — 4-е изд., перераб. и доп. — Москва : Издательство Юрайт, 2025. — 422 с.</w:t>
            </w:r>
          </w:p>
        </w:tc>
        <w:tc>
          <w:tcPr>
            <w:tcW w:w="920" w:type="pct"/>
            <w:shd w:val="clear" w:color="auto" w:fill="auto"/>
            <w:vAlign w:val="center"/>
            <w:hideMark/>
          </w:tcPr>
          <w:p w14:paraId="25965B29" w14:textId="0CF2FFC1" w:rsidR="00262CF0" w:rsidRPr="007E6725" w:rsidRDefault="003513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CD28B0">
                <w:rPr>
                  <w:color w:val="00008B"/>
                  <w:u w:val="single"/>
                  <w:lang w:val="en-US"/>
                </w:rPr>
                <w:t>https://urait.ru/viewer/buhgal ... erskiy-finansovyy-uchet-580980</w:t>
              </w:r>
            </w:hyperlink>
          </w:p>
        </w:tc>
      </w:tr>
      <w:tr w:rsidR="00262CF0" w:rsidRPr="007E6725" w14:paraId="257E5982" w14:textId="77777777" w:rsidTr="00E4641F">
        <w:trPr>
          <w:trHeight w:val="354"/>
        </w:trPr>
        <w:tc>
          <w:tcPr>
            <w:tcW w:w="4080" w:type="pct"/>
            <w:shd w:val="clear" w:color="auto" w:fill="auto"/>
            <w:vAlign w:val="center"/>
          </w:tcPr>
          <w:p w14:paraId="645BD02E" w14:textId="77777777" w:rsidR="00262CF0" w:rsidRPr="00CD28B0" w:rsidRDefault="00984247" w:rsidP="00AA7A6A">
            <w:pPr>
              <w:rPr>
                <w:rFonts w:ascii="Times New Roman" w:hAnsi="Times New Roman" w:cs="Times New Roman"/>
                <w:lang w:bidi="ru-RU"/>
              </w:rPr>
            </w:pPr>
            <w:r w:rsidRPr="00CD28B0">
              <w:rPr>
                <w:rFonts w:ascii="Times New Roman" w:hAnsi="Times New Roman" w:cs="Times New Roman"/>
                <w:sz w:val="24"/>
                <w:szCs w:val="24"/>
              </w:rPr>
              <w:t>Кондраков, Н. П. Бухгалтерский учет (финансовый и управленческий) : учебник / Н.П. Кондраков. — 5-е изд., перераб. и доп. — Москва : Инфра-М, 2025. — 584 с .</w:t>
            </w:r>
          </w:p>
        </w:tc>
        <w:tc>
          <w:tcPr>
            <w:tcW w:w="920" w:type="pct"/>
            <w:shd w:val="clear" w:color="auto" w:fill="auto"/>
            <w:vAlign w:val="center"/>
            <w:hideMark/>
          </w:tcPr>
          <w:p w14:paraId="314E5778" w14:textId="77777777" w:rsidR="00262CF0" w:rsidRPr="00CD28B0" w:rsidRDefault="003513F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https://znanium.ru/read?id=449505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972579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CC3347B" w14:textId="77777777" w:rsidTr="007B550D">
        <w:tc>
          <w:tcPr>
            <w:tcW w:w="9345" w:type="dxa"/>
          </w:tcPr>
          <w:p w14:paraId="7B3C8B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CEC3347" w14:textId="77777777" w:rsidTr="007B550D">
        <w:tc>
          <w:tcPr>
            <w:tcW w:w="9345" w:type="dxa"/>
          </w:tcPr>
          <w:p w14:paraId="47C147C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2AFD406" w14:textId="77777777" w:rsidTr="007B550D">
        <w:tc>
          <w:tcPr>
            <w:tcW w:w="9345" w:type="dxa"/>
          </w:tcPr>
          <w:p w14:paraId="6C7800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25FB701" w14:textId="77777777" w:rsidTr="007B550D">
        <w:tc>
          <w:tcPr>
            <w:tcW w:w="9345" w:type="dxa"/>
          </w:tcPr>
          <w:p w14:paraId="3E65CC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972580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3513F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972580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714" w:type="dxa"/>
        <w:tblLook w:val="04A0" w:firstRow="1" w:lastRow="0" w:firstColumn="1" w:lastColumn="0" w:noHBand="0" w:noVBand="1"/>
      </w:tblPr>
      <w:tblGrid>
        <w:gridCol w:w="7797"/>
        <w:gridCol w:w="2262"/>
      </w:tblGrid>
      <w:tr w:rsidR="00CD28B0" w:rsidRPr="00FE09A2" w14:paraId="7D8F4B75" w14:textId="77777777" w:rsidTr="00962ABE">
        <w:tc>
          <w:tcPr>
            <w:tcW w:w="7797" w:type="dxa"/>
            <w:shd w:val="clear" w:color="auto" w:fill="auto"/>
          </w:tcPr>
          <w:p w14:paraId="2D326A96" w14:textId="77777777" w:rsidR="00CD28B0" w:rsidRPr="00FE09A2" w:rsidRDefault="00CD28B0" w:rsidP="00962ABE">
            <w:pPr>
              <w:pStyle w:val="Style214"/>
              <w:ind w:firstLine="0"/>
              <w:jc w:val="center"/>
              <w:rPr>
                <w:b/>
                <w:sz w:val="22"/>
                <w:szCs w:val="22"/>
              </w:rPr>
            </w:pPr>
            <w:r w:rsidRPr="00FE09A2">
              <w:rPr>
                <w:b/>
                <w:sz w:val="22"/>
                <w:szCs w:val="22"/>
              </w:rPr>
              <w:t>Наименование учебных аудиторий, перечень</w:t>
            </w:r>
          </w:p>
        </w:tc>
        <w:tc>
          <w:tcPr>
            <w:tcW w:w="2262" w:type="dxa"/>
            <w:shd w:val="clear" w:color="auto" w:fill="auto"/>
          </w:tcPr>
          <w:p w14:paraId="022FC46D" w14:textId="77777777" w:rsidR="00CD28B0" w:rsidRPr="00FE09A2" w:rsidRDefault="00CD28B0" w:rsidP="00962ABE">
            <w:pPr>
              <w:pStyle w:val="Style214"/>
              <w:ind w:firstLine="0"/>
              <w:jc w:val="center"/>
              <w:rPr>
                <w:b/>
                <w:sz w:val="22"/>
                <w:szCs w:val="22"/>
              </w:rPr>
            </w:pPr>
            <w:r w:rsidRPr="00FE09A2">
              <w:rPr>
                <w:b/>
                <w:sz w:val="22"/>
                <w:szCs w:val="22"/>
              </w:rPr>
              <w:t>Адрес (местоположение) учебных аудиторий</w:t>
            </w:r>
          </w:p>
        </w:tc>
      </w:tr>
      <w:tr w:rsidR="00CD28B0" w:rsidRPr="00FE09A2" w14:paraId="690AC425" w14:textId="77777777" w:rsidTr="00962ABE">
        <w:tc>
          <w:tcPr>
            <w:tcW w:w="7797" w:type="dxa"/>
            <w:shd w:val="clear" w:color="auto" w:fill="auto"/>
          </w:tcPr>
          <w:p w14:paraId="7D4EBABE" w14:textId="77777777" w:rsidR="00CD28B0" w:rsidRPr="00FE09A2" w:rsidRDefault="00CD28B0" w:rsidP="00962ABE">
            <w:pPr>
              <w:pStyle w:val="Style214"/>
              <w:ind w:firstLine="0"/>
              <w:rPr>
                <w:sz w:val="22"/>
                <w:szCs w:val="22"/>
              </w:rPr>
            </w:pPr>
            <w:r w:rsidRPr="00FE09A2">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13 посадочных мест, рабочее место преподавателя, доска меловая 1 шт. , доска маркерная на колесиках 1шт., вешалка стойка 3шт., жалюзи 1шт. Компьютер </w:t>
            </w:r>
            <w:r w:rsidRPr="00FE09A2">
              <w:rPr>
                <w:sz w:val="22"/>
                <w:szCs w:val="22"/>
                <w:lang w:val="en-US"/>
              </w:rPr>
              <w:t>Intel</w:t>
            </w:r>
            <w:r w:rsidRPr="00FE09A2">
              <w:rPr>
                <w:sz w:val="22"/>
                <w:szCs w:val="22"/>
              </w:rPr>
              <w:t xml:space="preserve"> </w:t>
            </w:r>
            <w:r w:rsidRPr="00FE09A2">
              <w:rPr>
                <w:sz w:val="22"/>
                <w:szCs w:val="22"/>
                <w:lang w:val="en-US"/>
              </w:rPr>
              <w:t>X</w:t>
            </w:r>
            <w:r w:rsidRPr="00FE09A2">
              <w:rPr>
                <w:sz w:val="22"/>
                <w:szCs w:val="22"/>
              </w:rPr>
              <w:t xml:space="preserve">2 </w:t>
            </w:r>
            <w:r w:rsidRPr="00FE09A2">
              <w:rPr>
                <w:sz w:val="22"/>
                <w:szCs w:val="22"/>
                <w:lang w:val="en-US"/>
              </w:rPr>
              <w:t>G</w:t>
            </w:r>
            <w:r w:rsidRPr="00FE09A2">
              <w:rPr>
                <w:sz w:val="22"/>
                <w:szCs w:val="22"/>
              </w:rPr>
              <w:t xml:space="preserve">3420/8 </w:t>
            </w:r>
            <w:r w:rsidRPr="00FE09A2">
              <w:rPr>
                <w:sz w:val="22"/>
                <w:szCs w:val="22"/>
                <w:lang w:val="en-US"/>
              </w:rPr>
              <w:t>Gb</w:t>
            </w:r>
            <w:r w:rsidRPr="00FE09A2">
              <w:rPr>
                <w:sz w:val="22"/>
                <w:szCs w:val="22"/>
              </w:rPr>
              <w:t xml:space="preserve">/500 </w:t>
            </w:r>
            <w:r w:rsidRPr="00FE09A2">
              <w:rPr>
                <w:sz w:val="22"/>
                <w:szCs w:val="22"/>
                <w:lang w:val="en-US"/>
              </w:rPr>
              <w:t>HDD</w:t>
            </w:r>
            <w:r w:rsidRPr="00FE09A2">
              <w:rPr>
                <w:sz w:val="22"/>
                <w:szCs w:val="22"/>
              </w:rPr>
              <w:t xml:space="preserve">/ </w:t>
            </w:r>
            <w:r w:rsidRPr="00FE09A2">
              <w:rPr>
                <w:sz w:val="22"/>
                <w:szCs w:val="22"/>
                <w:lang w:val="en-US"/>
              </w:rPr>
              <w:t>PHILIPS</w:t>
            </w:r>
            <w:r w:rsidRPr="00FE09A2">
              <w:rPr>
                <w:sz w:val="22"/>
                <w:szCs w:val="22"/>
              </w:rPr>
              <w:t xml:space="preserve"> 200</w:t>
            </w:r>
            <w:r w:rsidRPr="00FE09A2">
              <w:rPr>
                <w:sz w:val="22"/>
                <w:szCs w:val="22"/>
                <w:lang w:val="en-US"/>
              </w:rPr>
              <w:t>V</w:t>
            </w:r>
            <w:r w:rsidRPr="00FE09A2">
              <w:rPr>
                <w:sz w:val="22"/>
                <w:szCs w:val="22"/>
              </w:rPr>
              <w:t xml:space="preserve">4- 14 шт. Точка беспроводного доступа </w:t>
            </w:r>
            <w:r w:rsidRPr="00FE09A2">
              <w:rPr>
                <w:sz w:val="22"/>
                <w:szCs w:val="22"/>
                <w:lang w:val="en-US"/>
              </w:rPr>
              <w:t>Wi</w:t>
            </w:r>
            <w:r w:rsidRPr="00FE09A2">
              <w:rPr>
                <w:sz w:val="22"/>
                <w:szCs w:val="22"/>
              </w:rPr>
              <w:t>-</w:t>
            </w:r>
            <w:r w:rsidRPr="00FE09A2">
              <w:rPr>
                <w:sz w:val="22"/>
                <w:szCs w:val="22"/>
                <w:lang w:val="en-US"/>
              </w:rPr>
              <w:t>Fi</w:t>
            </w:r>
            <w:r w:rsidRPr="00FE09A2">
              <w:rPr>
                <w:sz w:val="22"/>
                <w:szCs w:val="22"/>
              </w:rPr>
              <w:t xml:space="preserve"> </w:t>
            </w:r>
            <w:r w:rsidRPr="00FE09A2">
              <w:rPr>
                <w:sz w:val="22"/>
                <w:szCs w:val="22"/>
                <w:lang w:val="en-US"/>
              </w:rPr>
              <w:t>UBIQUITI</w:t>
            </w:r>
            <w:r w:rsidRPr="00FE09A2">
              <w:rPr>
                <w:sz w:val="22"/>
                <w:szCs w:val="22"/>
              </w:rPr>
              <w:t xml:space="preserve"> </w:t>
            </w:r>
            <w:r w:rsidRPr="00FE09A2">
              <w:rPr>
                <w:sz w:val="22"/>
                <w:szCs w:val="22"/>
                <w:lang w:val="en-US"/>
              </w:rPr>
              <w:t>UAP</w:t>
            </w:r>
            <w:r w:rsidRPr="00FE09A2">
              <w:rPr>
                <w:sz w:val="22"/>
                <w:szCs w:val="22"/>
              </w:rPr>
              <w:t>-</w:t>
            </w:r>
            <w:r w:rsidRPr="00FE09A2">
              <w:rPr>
                <w:sz w:val="22"/>
                <w:szCs w:val="22"/>
                <w:lang w:val="en-US"/>
              </w:rPr>
              <w:t>AC</w:t>
            </w:r>
            <w:r w:rsidRPr="00FE09A2">
              <w:rPr>
                <w:sz w:val="22"/>
                <w:szCs w:val="22"/>
              </w:rPr>
              <w:t>-</w:t>
            </w:r>
            <w:r w:rsidRPr="00FE09A2">
              <w:rPr>
                <w:sz w:val="22"/>
                <w:szCs w:val="22"/>
                <w:lang w:val="en-US"/>
              </w:rPr>
              <w:t>PRO</w:t>
            </w:r>
            <w:r w:rsidRPr="00FE09A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5F09E0" w14:textId="77777777" w:rsidR="00CD28B0" w:rsidRPr="00FE09A2" w:rsidRDefault="00CD28B0" w:rsidP="00962ABE">
            <w:pPr>
              <w:pStyle w:val="Style214"/>
              <w:ind w:firstLine="0"/>
              <w:rPr>
                <w:sz w:val="22"/>
                <w:szCs w:val="22"/>
              </w:rPr>
            </w:pPr>
            <w:r w:rsidRPr="00FE09A2">
              <w:rPr>
                <w:sz w:val="22"/>
                <w:szCs w:val="22"/>
              </w:rPr>
              <w:t>191023, г. Санкт-Петербург, ул. Канал Грибоедова, 30/32, литер «А», «Б», «Р»</w:t>
            </w:r>
          </w:p>
        </w:tc>
      </w:tr>
      <w:tr w:rsidR="00CD28B0" w:rsidRPr="00FE09A2" w14:paraId="7BADFA9B" w14:textId="77777777" w:rsidTr="00962ABE">
        <w:tc>
          <w:tcPr>
            <w:tcW w:w="7797" w:type="dxa"/>
            <w:shd w:val="clear" w:color="auto" w:fill="auto"/>
          </w:tcPr>
          <w:p w14:paraId="5D139D40" w14:textId="77777777" w:rsidR="00CD28B0" w:rsidRPr="00FE09A2" w:rsidRDefault="00CD28B0" w:rsidP="00962ABE">
            <w:pPr>
              <w:pStyle w:val="Style214"/>
              <w:ind w:firstLine="0"/>
              <w:rPr>
                <w:sz w:val="22"/>
                <w:szCs w:val="22"/>
              </w:rPr>
            </w:pPr>
            <w:r w:rsidRPr="00FE09A2">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r w:rsidRPr="00FE09A2">
              <w:rPr>
                <w:sz w:val="22"/>
                <w:szCs w:val="22"/>
                <w:lang w:val="en-US"/>
              </w:rPr>
              <w:t>pentium</w:t>
            </w:r>
            <w:r w:rsidRPr="00FE09A2">
              <w:rPr>
                <w:sz w:val="22"/>
                <w:szCs w:val="22"/>
              </w:rPr>
              <w:t xml:space="preserve"> </w:t>
            </w:r>
            <w:r w:rsidRPr="00FE09A2">
              <w:rPr>
                <w:sz w:val="22"/>
                <w:szCs w:val="22"/>
                <w:lang w:val="en-US"/>
              </w:rPr>
              <w:t>x</w:t>
            </w:r>
            <w:r w:rsidRPr="00FE09A2">
              <w:rPr>
                <w:sz w:val="22"/>
                <w:szCs w:val="22"/>
              </w:rPr>
              <w:t xml:space="preserve">2 </w:t>
            </w:r>
            <w:r w:rsidRPr="00FE09A2">
              <w:rPr>
                <w:sz w:val="22"/>
                <w:szCs w:val="22"/>
                <w:lang w:val="en-US"/>
              </w:rPr>
              <w:t>g</w:t>
            </w:r>
            <w:r w:rsidRPr="00FE09A2">
              <w:rPr>
                <w:sz w:val="22"/>
                <w:szCs w:val="22"/>
              </w:rPr>
              <w:t>3250 /8</w:t>
            </w:r>
            <w:r w:rsidRPr="00FE09A2">
              <w:rPr>
                <w:sz w:val="22"/>
                <w:szCs w:val="22"/>
                <w:lang w:val="en-US"/>
              </w:rPr>
              <w:t>Gb</w:t>
            </w:r>
            <w:r w:rsidRPr="00FE09A2">
              <w:rPr>
                <w:sz w:val="22"/>
                <w:szCs w:val="22"/>
              </w:rPr>
              <w:t>/500</w:t>
            </w:r>
            <w:r w:rsidRPr="00FE09A2">
              <w:rPr>
                <w:sz w:val="22"/>
                <w:szCs w:val="22"/>
                <w:lang w:val="en-US"/>
              </w:rPr>
              <w:t>gb</w:t>
            </w:r>
            <w:r w:rsidRPr="00FE09A2">
              <w:rPr>
                <w:sz w:val="22"/>
                <w:szCs w:val="22"/>
              </w:rPr>
              <w:t xml:space="preserve">/ </w:t>
            </w:r>
            <w:r w:rsidRPr="00FE09A2">
              <w:rPr>
                <w:sz w:val="22"/>
                <w:szCs w:val="22"/>
                <w:lang w:val="en-US"/>
              </w:rPr>
              <w:t>philips</w:t>
            </w:r>
            <w:r w:rsidRPr="00FE09A2">
              <w:rPr>
                <w:sz w:val="22"/>
                <w:szCs w:val="22"/>
              </w:rPr>
              <w:t xml:space="preserve"> 21.5') - 1 шт., Компьютер </w:t>
            </w:r>
            <w:r w:rsidRPr="00FE09A2">
              <w:rPr>
                <w:sz w:val="22"/>
                <w:szCs w:val="22"/>
                <w:lang w:val="en-US"/>
              </w:rPr>
              <w:t>Intel</w:t>
            </w:r>
            <w:r w:rsidRPr="00FE09A2">
              <w:rPr>
                <w:sz w:val="22"/>
                <w:szCs w:val="22"/>
              </w:rPr>
              <w:t xml:space="preserve"> </w:t>
            </w:r>
            <w:r w:rsidRPr="00FE09A2">
              <w:rPr>
                <w:sz w:val="22"/>
                <w:szCs w:val="22"/>
                <w:lang w:val="en-US"/>
              </w:rPr>
              <w:t>X</w:t>
            </w:r>
            <w:r w:rsidRPr="00FE09A2">
              <w:rPr>
                <w:sz w:val="22"/>
                <w:szCs w:val="22"/>
              </w:rPr>
              <w:t xml:space="preserve">2 </w:t>
            </w:r>
            <w:r w:rsidRPr="00FE09A2">
              <w:rPr>
                <w:sz w:val="22"/>
                <w:szCs w:val="22"/>
                <w:lang w:val="en-US"/>
              </w:rPr>
              <w:t>G</w:t>
            </w:r>
            <w:r w:rsidRPr="00FE09A2">
              <w:rPr>
                <w:sz w:val="22"/>
                <w:szCs w:val="22"/>
              </w:rPr>
              <w:t xml:space="preserve">3420/8 </w:t>
            </w:r>
            <w:r w:rsidRPr="00FE09A2">
              <w:rPr>
                <w:sz w:val="22"/>
                <w:szCs w:val="22"/>
                <w:lang w:val="en-US"/>
              </w:rPr>
              <w:t>Gb</w:t>
            </w:r>
            <w:r w:rsidRPr="00FE09A2">
              <w:rPr>
                <w:sz w:val="22"/>
                <w:szCs w:val="22"/>
              </w:rPr>
              <w:t xml:space="preserve">/500 </w:t>
            </w:r>
            <w:r w:rsidRPr="00FE09A2">
              <w:rPr>
                <w:sz w:val="22"/>
                <w:szCs w:val="22"/>
                <w:lang w:val="en-US"/>
              </w:rPr>
              <w:t>HDD</w:t>
            </w:r>
            <w:r w:rsidRPr="00FE09A2">
              <w:rPr>
                <w:sz w:val="22"/>
                <w:szCs w:val="22"/>
              </w:rPr>
              <w:t>/</w:t>
            </w:r>
            <w:r w:rsidRPr="00FE09A2">
              <w:rPr>
                <w:sz w:val="22"/>
                <w:szCs w:val="22"/>
                <w:lang w:val="en-US"/>
              </w:rPr>
              <w:t>PHILIPS</w:t>
            </w:r>
            <w:r w:rsidRPr="00FE09A2">
              <w:rPr>
                <w:sz w:val="22"/>
                <w:szCs w:val="22"/>
              </w:rPr>
              <w:t xml:space="preserve"> 200</w:t>
            </w:r>
            <w:r w:rsidRPr="00FE09A2">
              <w:rPr>
                <w:sz w:val="22"/>
                <w:szCs w:val="22"/>
                <w:lang w:val="en-US"/>
              </w:rPr>
              <w:t>V</w:t>
            </w:r>
            <w:r w:rsidRPr="00FE09A2">
              <w:rPr>
                <w:sz w:val="22"/>
                <w:szCs w:val="22"/>
              </w:rPr>
              <w:t xml:space="preserve">4- 23 шт., Ноутбук </w:t>
            </w:r>
            <w:r w:rsidRPr="00FE09A2">
              <w:rPr>
                <w:sz w:val="22"/>
                <w:szCs w:val="22"/>
                <w:lang w:val="en-US"/>
              </w:rPr>
              <w:t>HP</w:t>
            </w:r>
            <w:r w:rsidRPr="00FE09A2">
              <w:rPr>
                <w:sz w:val="22"/>
                <w:szCs w:val="22"/>
              </w:rPr>
              <w:t xml:space="preserve"> 250 </w:t>
            </w:r>
            <w:r w:rsidRPr="00FE09A2">
              <w:rPr>
                <w:sz w:val="22"/>
                <w:szCs w:val="22"/>
                <w:lang w:val="en-US"/>
              </w:rPr>
              <w:t>G</w:t>
            </w:r>
            <w:r w:rsidRPr="00FE09A2">
              <w:rPr>
                <w:sz w:val="22"/>
                <w:szCs w:val="22"/>
              </w:rPr>
              <w:t>6 1</w:t>
            </w:r>
            <w:r w:rsidRPr="00FE09A2">
              <w:rPr>
                <w:sz w:val="22"/>
                <w:szCs w:val="22"/>
                <w:lang w:val="en-US"/>
              </w:rPr>
              <w:t>WY</w:t>
            </w:r>
            <w:r w:rsidRPr="00FE09A2">
              <w:rPr>
                <w:sz w:val="22"/>
                <w:szCs w:val="22"/>
              </w:rPr>
              <w:t>58</w:t>
            </w:r>
            <w:r w:rsidRPr="00FE09A2">
              <w:rPr>
                <w:sz w:val="22"/>
                <w:szCs w:val="22"/>
                <w:lang w:val="en-US"/>
              </w:rPr>
              <w:t>EA</w:t>
            </w:r>
            <w:r w:rsidRPr="00FE09A2">
              <w:rPr>
                <w:sz w:val="22"/>
                <w:szCs w:val="22"/>
              </w:rPr>
              <w:t xml:space="preserve"> -2 шт., Мультимедийный проектор </w:t>
            </w:r>
            <w:r w:rsidRPr="00FE09A2">
              <w:rPr>
                <w:sz w:val="22"/>
                <w:szCs w:val="22"/>
                <w:lang w:val="en-US"/>
              </w:rPr>
              <w:t>Optoma</w:t>
            </w:r>
            <w:r w:rsidRPr="00FE09A2">
              <w:rPr>
                <w:sz w:val="22"/>
                <w:szCs w:val="22"/>
              </w:rPr>
              <w:t xml:space="preserve"> </w:t>
            </w:r>
            <w:r w:rsidRPr="00FE09A2">
              <w:rPr>
                <w:sz w:val="22"/>
                <w:szCs w:val="22"/>
                <w:lang w:val="en-US"/>
              </w:rPr>
              <w:t>x</w:t>
            </w:r>
            <w:r w:rsidRPr="00FE09A2">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8489F9" w14:textId="77777777" w:rsidR="00CD28B0" w:rsidRPr="00FE09A2" w:rsidRDefault="00CD28B0" w:rsidP="00962ABE">
            <w:pPr>
              <w:pStyle w:val="Style214"/>
              <w:ind w:firstLine="0"/>
              <w:rPr>
                <w:sz w:val="22"/>
                <w:szCs w:val="22"/>
              </w:rPr>
            </w:pPr>
            <w:r w:rsidRPr="00FE09A2">
              <w:rPr>
                <w:sz w:val="22"/>
                <w:szCs w:val="22"/>
              </w:rPr>
              <w:t>191023, г. Санкт-Петербург, ул. Канал Грибоедова, 30/32, литер «А», «Б», «Р»</w:t>
            </w:r>
          </w:p>
        </w:tc>
      </w:tr>
      <w:tr w:rsidR="00CD28B0" w:rsidRPr="00FE09A2" w14:paraId="61307692" w14:textId="77777777" w:rsidTr="00962ABE">
        <w:tc>
          <w:tcPr>
            <w:tcW w:w="7797" w:type="dxa"/>
            <w:shd w:val="clear" w:color="auto" w:fill="auto"/>
          </w:tcPr>
          <w:p w14:paraId="5C7414C0" w14:textId="77777777" w:rsidR="00CD28B0" w:rsidRPr="00FE09A2" w:rsidRDefault="00CD28B0" w:rsidP="00962ABE">
            <w:pPr>
              <w:pStyle w:val="Style214"/>
              <w:ind w:firstLine="0"/>
              <w:rPr>
                <w:sz w:val="22"/>
                <w:szCs w:val="22"/>
              </w:rPr>
            </w:pPr>
            <w:r w:rsidRPr="00FE09A2">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маркерная - 1 шт., кафедра - 1 шт., стул - 2 шт., Персональный компьютер в сборе </w:t>
            </w:r>
            <w:r w:rsidRPr="00FE09A2">
              <w:rPr>
                <w:sz w:val="22"/>
                <w:szCs w:val="22"/>
                <w:lang w:val="en-US"/>
              </w:rPr>
              <w:t>Lenovo</w:t>
            </w:r>
            <w:r w:rsidRPr="00FE09A2">
              <w:rPr>
                <w:sz w:val="22"/>
                <w:szCs w:val="22"/>
              </w:rPr>
              <w:t xml:space="preserve"> тип 1 (</w:t>
            </w:r>
            <w:r w:rsidRPr="00FE09A2">
              <w:rPr>
                <w:sz w:val="22"/>
                <w:szCs w:val="22"/>
                <w:lang w:val="en-US"/>
              </w:rPr>
              <w:t>Core</w:t>
            </w:r>
            <w:r w:rsidRPr="00FE09A2">
              <w:rPr>
                <w:sz w:val="22"/>
                <w:szCs w:val="22"/>
              </w:rPr>
              <w:t xml:space="preserve"> </w:t>
            </w:r>
            <w:r w:rsidRPr="00FE09A2">
              <w:rPr>
                <w:sz w:val="22"/>
                <w:szCs w:val="22"/>
                <w:lang w:val="en-US"/>
              </w:rPr>
              <w:t>I</w:t>
            </w:r>
            <w:r w:rsidRPr="00FE09A2">
              <w:rPr>
                <w:sz w:val="22"/>
                <w:szCs w:val="22"/>
              </w:rPr>
              <w:t xml:space="preserve">3 2100+монитор </w:t>
            </w:r>
            <w:r w:rsidRPr="00FE09A2">
              <w:rPr>
                <w:sz w:val="22"/>
                <w:szCs w:val="22"/>
                <w:lang w:val="en-US"/>
              </w:rPr>
              <w:t>Acer</w:t>
            </w:r>
            <w:r w:rsidRPr="00FE09A2">
              <w:rPr>
                <w:sz w:val="22"/>
                <w:szCs w:val="22"/>
              </w:rPr>
              <w:t xml:space="preserve"> </w:t>
            </w:r>
            <w:r w:rsidRPr="00FE09A2">
              <w:rPr>
                <w:sz w:val="22"/>
                <w:szCs w:val="22"/>
                <w:lang w:val="en-US"/>
              </w:rPr>
              <w:t>V</w:t>
            </w:r>
            <w:r w:rsidRPr="00FE09A2">
              <w:rPr>
                <w:sz w:val="22"/>
                <w:szCs w:val="22"/>
              </w:rPr>
              <w:t xml:space="preserve">193) - 1 шт., Интерактивный проектор </w:t>
            </w:r>
            <w:r w:rsidRPr="00FE09A2">
              <w:rPr>
                <w:sz w:val="22"/>
                <w:szCs w:val="22"/>
                <w:lang w:val="en-US"/>
              </w:rPr>
              <w:t>Epson</w:t>
            </w:r>
            <w:r w:rsidRPr="00FE09A2">
              <w:rPr>
                <w:sz w:val="22"/>
                <w:szCs w:val="22"/>
              </w:rPr>
              <w:t xml:space="preserve"> </w:t>
            </w:r>
            <w:r w:rsidRPr="00FE09A2">
              <w:rPr>
                <w:sz w:val="22"/>
                <w:szCs w:val="22"/>
                <w:lang w:val="en-US"/>
              </w:rPr>
              <w:t>EB</w:t>
            </w:r>
            <w:r w:rsidRPr="00FE09A2">
              <w:rPr>
                <w:sz w:val="22"/>
                <w:szCs w:val="22"/>
              </w:rPr>
              <w:t>-485</w:t>
            </w:r>
            <w:r w:rsidRPr="00FE09A2">
              <w:rPr>
                <w:sz w:val="22"/>
                <w:szCs w:val="22"/>
                <w:lang w:val="en-US"/>
              </w:rPr>
              <w:t>Wi</w:t>
            </w:r>
            <w:r w:rsidRPr="00FE09A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4D011C" w14:textId="77777777" w:rsidR="00CD28B0" w:rsidRPr="00FE09A2" w:rsidRDefault="00CD28B0" w:rsidP="00962ABE">
            <w:pPr>
              <w:pStyle w:val="Style214"/>
              <w:ind w:firstLine="0"/>
              <w:rPr>
                <w:sz w:val="22"/>
                <w:szCs w:val="22"/>
              </w:rPr>
            </w:pPr>
            <w:r w:rsidRPr="00FE09A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972580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972580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972580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972580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CD28B0">
              <w:rPr>
                <w:sz w:val="23"/>
                <w:szCs w:val="23"/>
              </w:rPr>
              <w:t xml:space="preserve">Понятие и сущность государственных расходов на оборону, финансового обеспечения войск (сил). </w:t>
            </w:r>
            <w:r>
              <w:rPr>
                <w:sz w:val="23"/>
                <w:szCs w:val="23"/>
                <w:lang w:val="en-US"/>
              </w:rPr>
              <w:t>Государственное регулирование финансового обеспечения войск (сил).</w:t>
            </w:r>
          </w:p>
        </w:tc>
      </w:tr>
      <w:tr w:rsidR="009E6058" w14:paraId="64C5931B" w14:textId="77777777" w:rsidTr="00F00293">
        <w:tc>
          <w:tcPr>
            <w:tcW w:w="562" w:type="dxa"/>
          </w:tcPr>
          <w:p w14:paraId="0CFC798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CD00E68" w14:textId="77777777" w:rsidR="009E6058" w:rsidRPr="00CD28B0" w:rsidRDefault="009E6058" w:rsidP="00523021">
            <w:pPr>
              <w:pStyle w:val="Default"/>
              <w:spacing w:after="30"/>
              <w:jc w:val="both"/>
              <w:rPr>
                <w:sz w:val="23"/>
                <w:szCs w:val="23"/>
              </w:rPr>
            </w:pPr>
            <w:r w:rsidRPr="00CD28B0">
              <w:rPr>
                <w:sz w:val="23"/>
                <w:szCs w:val="23"/>
              </w:rPr>
              <w:t>Участники бюджетного процесса финансового обеспечения войск (сил): главный распорядитель и распорядители бюджетных средств, получатели бюджетных средств, их бюджетные полномочия.</w:t>
            </w:r>
          </w:p>
        </w:tc>
      </w:tr>
      <w:tr w:rsidR="009E6058" w14:paraId="06227435" w14:textId="77777777" w:rsidTr="00F00293">
        <w:tc>
          <w:tcPr>
            <w:tcW w:w="562" w:type="dxa"/>
          </w:tcPr>
          <w:p w14:paraId="0AA95F29"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EB44E09" w14:textId="77777777" w:rsidR="009E6058" w:rsidRPr="00CD28B0" w:rsidRDefault="009E6058" w:rsidP="00523021">
            <w:pPr>
              <w:pStyle w:val="Default"/>
              <w:spacing w:after="30"/>
              <w:jc w:val="both"/>
              <w:rPr>
                <w:sz w:val="23"/>
                <w:szCs w:val="23"/>
              </w:rPr>
            </w:pPr>
            <w:r w:rsidRPr="00CD28B0">
              <w:rPr>
                <w:sz w:val="23"/>
                <w:szCs w:val="23"/>
              </w:rPr>
              <w:t>Финансово-экономические службы Министерства обороны Российской Федерации.</w:t>
            </w:r>
          </w:p>
        </w:tc>
      </w:tr>
      <w:tr w:rsidR="009E6058" w14:paraId="29E060BA" w14:textId="77777777" w:rsidTr="00F00293">
        <w:tc>
          <w:tcPr>
            <w:tcW w:w="562" w:type="dxa"/>
          </w:tcPr>
          <w:p w14:paraId="72D0CCE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F52785D" w14:textId="77777777" w:rsidR="009E6058" w:rsidRPr="009E6058" w:rsidRDefault="009E6058" w:rsidP="00523021">
            <w:pPr>
              <w:pStyle w:val="Default"/>
              <w:spacing w:after="30"/>
              <w:jc w:val="both"/>
              <w:rPr>
                <w:sz w:val="23"/>
                <w:szCs w:val="23"/>
                <w:lang w:val="en-US"/>
              </w:rPr>
            </w:pPr>
            <w:r>
              <w:rPr>
                <w:sz w:val="23"/>
                <w:szCs w:val="23"/>
                <w:lang w:val="en-US"/>
              </w:rPr>
              <w:t>Финансово-расчетные пункты.</w:t>
            </w:r>
          </w:p>
        </w:tc>
      </w:tr>
      <w:tr w:rsidR="009E6058" w14:paraId="4320614B" w14:textId="77777777" w:rsidTr="00F00293">
        <w:tc>
          <w:tcPr>
            <w:tcW w:w="562" w:type="dxa"/>
          </w:tcPr>
          <w:p w14:paraId="1FEB8A5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A275CD0" w14:textId="77777777" w:rsidR="009E6058" w:rsidRPr="00CD28B0" w:rsidRDefault="009E6058" w:rsidP="00523021">
            <w:pPr>
              <w:pStyle w:val="Default"/>
              <w:spacing w:after="30"/>
              <w:jc w:val="both"/>
              <w:rPr>
                <w:sz w:val="23"/>
                <w:szCs w:val="23"/>
              </w:rPr>
            </w:pPr>
            <w:r w:rsidRPr="00CD28B0">
              <w:rPr>
                <w:sz w:val="23"/>
                <w:szCs w:val="23"/>
              </w:rPr>
              <w:t>Единый расчетный центр Министерства обороны Российской Федерации.</w:t>
            </w:r>
          </w:p>
        </w:tc>
      </w:tr>
      <w:tr w:rsidR="009E6058" w14:paraId="05358F05" w14:textId="77777777" w:rsidTr="00F00293">
        <w:tc>
          <w:tcPr>
            <w:tcW w:w="562" w:type="dxa"/>
          </w:tcPr>
          <w:p w14:paraId="4C4149E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FBCB340" w14:textId="77777777" w:rsidR="009E6058" w:rsidRPr="00CD28B0" w:rsidRDefault="009E6058" w:rsidP="00523021">
            <w:pPr>
              <w:pStyle w:val="Default"/>
              <w:spacing w:after="30"/>
              <w:jc w:val="both"/>
              <w:rPr>
                <w:sz w:val="23"/>
                <w:szCs w:val="23"/>
              </w:rPr>
            </w:pPr>
            <w:r w:rsidRPr="00CD28B0">
              <w:rPr>
                <w:sz w:val="23"/>
                <w:szCs w:val="23"/>
              </w:rPr>
              <w:t>Финансово-экономические службы видов Вооруженных Сил и родов войск.</w:t>
            </w:r>
          </w:p>
        </w:tc>
      </w:tr>
      <w:tr w:rsidR="009E6058" w14:paraId="247DD3FD" w14:textId="77777777" w:rsidTr="00F00293">
        <w:tc>
          <w:tcPr>
            <w:tcW w:w="562" w:type="dxa"/>
          </w:tcPr>
          <w:p w14:paraId="72BC748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2CF4459" w14:textId="77777777" w:rsidR="009E6058" w:rsidRPr="00CD28B0" w:rsidRDefault="009E6058" w:rsidP="00523021">
            <w:pPr>
              <w:pStyle w:val="Default"/>
              <w:spacing w:after="30"/>
              <w:jc w:val="both"/>
              <w:rPr>
                <w:sz w:val="23"/>
                <w:szCs w:val="23"/>
              </w:rPr>
            </w:pPr>
            <w:r w:rsidRPr="00CD28B0">
              <w:rPr>
                <w:sz w:val="23"/>
                <w:szCs w:val="23"/>
              </w:rPr>
              <w:t>Финансово-экономические службы военных округов и флотов.</w:t>
            </w:r>
          </w:p>
        </w:tc>
      </w:tr>
      <w:tr w:rsidR="009E6058" w14:paraId="3EC564AA" w14:textId="77777777" w:rsidTr="00F00293">
        <w:tc>
          <w:tcPr>
            <w:tcW w:w="562" w:type="dxa"/>
          </w:tcPr>
          <w:p w14:paraId="0A3A599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B8BD709" w14:textId="77777777" w:rsidR="009E6058" w:rsidRPr="00CD28B0" w:rsidRDefault="009E6058" w:rsidP="00523021">
            <w:pPr>
              <w:pStyle w:val="Default"/>
              <w:spacing w:after="30"/>
              <w:jc w:val="both"/>
              <w:rPr>
                <w:sz w:val="23"/>
                <w:szCs w:val="23"/>
              </w:rPr>
            </w:pPr>
            <w:r w:rsidRPr="00CD28B0">
              <w:rPr>
                <w:sz w:val="23"/>
                <w:szCs w:val="23"/>
              </w:rPr>
              <w:t>Сущность и содержание управления финансовым обеспечением в войсковом звене.</w:t>
            </w:r>
          </w:p>
        </w:tc>
      </w:tr>
      <w:tr w:rsidR="009E6058" w14:paraId="46DBEF2E" w14:textId="77777777" w:rsidTr="00F00293">
        <w:tc>
          <w:tcPr>
            <w:tcW w:w="562" w:type="dxa"/>
          </w:tcPr>
          <w:p w14:paraId="35B392EB"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5180DF3" w14:textId="77777777" w:rsidR="009E6058" w:rsidRPr="00CD28B0" w:rsidRDefault="009E6058" w:rsidP="00523021">
            <w:pPr>
              <w:pStyle w:val="Default"/>
              <w:spacing w:after="30"/>
              <w:jc w:val="both"/>
              <w:rPr>
                <w:sz w:val="23"/>
                <w:szCs w:val="23"/>
              </w:rPr>
            </w:pPr>
            <w:r w:rsidRPr="00CD28B0">
              <w:rPr>
                <w:sz w:val="23"/>
                <w:szCs w:val="23"/>
              </w:rPr>
              <w:t>Методы управления финансовым обеспечением войск.</w:t>
            </w:r>
          </w:p>
        </w:tc>
      </w:tr>
      <w:tr w:rsidR="009E6058" w14:paraId="3880578C" w14:textId="77777777" w:rsidTr="00F00293">
        <w:tc>
          <w:tcPr>
            <w:tcW w:w="562" w:type="dxa"/>
          </w:tcPr>
          <w:p w14:paraId="7E73919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2A67FC4" w14:textId="77777777" w:rsidR="009E6058" w:rsidRPr="00CD28B0" w:rsidRDefault="009E6058" w:rsidP="00523021">
            <w:pPr>
              <w:pStyle w:val="Default"/>
              <w:spacing w:after="30"/>
              <w:jc w:val="both"/>
              <w:rPr>
                <w:sz w:val="23"/>
                <w:szCs w:val="23"/>
              </w:rPr>
            </w:pPr>
            <w:r w:rsidRPr="00CD28B0">
              <w:rPr>
                <w:sz w:val="23"/>
                <w:szCs w:val="23"/>
              </w:rPr>
              <w:t>Ответственность, права и обязанности распорядителя бюджетных средств.</w:t>
            </w:r>
          </w:p>
        </w:tc>
      </w:tr>
      <w:tr w:rsidR="009E6058" w14:paraId="53C5D3A6" w14:textId="77777777" w:rsidTr="00F00293">
        <w:tc>
          <w:tcPr>
            <w:tcW w:w="562" w:type="dxa"/>
          </w:tcPr>
          <w:p w14:paraId="2EAB6B6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1451F13" w14:textId="77777777" w:rsidR="009E6058" w:rsidRPr="00CD28B0" w:rsidRDefault="009E6058" w:rsidP="00523021">
            <w:pPr>
              <w:pStyle w:val="Default"/>
              <w:spacing w:after="30"/>
              <w:jc w:val="both"/>
              <w:rPr>
                <w:sz w:val="23"/>
                <w:szCs w:val="23"/>
              </w:rPr>
            </w:pPr>
            <w:r w:rsidRPr="00CD28B0">
              <w:rPr>
                <w:sz w:val="23"/>
                <w:szCs w:val="23"/>
              </w:rPr>
              <w:t>Годовой план основных работ финансово-экономического органа распорядителя бюджетных средств.</w:t>
            </w:r>
          </w:p>
        </w:tc>
      </w:tr>
      <w:tr w:rsidR="009E6058" w14:paraId="39B6B844" w14:textId="77777777" w:rsidTr="00F00293">
        <w:tc>
          <w:tcPr>
            <w:tcW w:w="562" w:type="dxa"/>
          </w:tcPr>
          <w:p w14:paraId="6755668A"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24B9C44" w14:textId="77777777" w:rsidR="009E6058" w:rsidRPr="00CD28B0" w:rsidRDefault="009E6058" w:rsidP="00523021">
            <w:pPr>
              <w:pStyle w:val="Default"/>
              <w:spacing w:after="30"/>
              <w:jc w:val="both"/>
              <w:rPr>
                <w:sz w:val="23"/>
                <w:szCs w:val="23"/>
              </w:rPr>
            </w:pPr>
            <w:r w:rsidRPr="00CD28B0">
              <w:rPr>
                <w:sz w:val="23"/>
                <w:szCs w:val="23"/>
              </w:rPr>
              <w:t>Организация и планирование учебных мероприятий по специальной подготовке финансовых работников войскового звена.</w:t>
            </w:r>
          </w:p>
        </w:tc>
      </w:tr>
      <w:tr w:rsidR="009E6058" w14:paraId="79C798FA" w14:textId="77777777" w:rsidTr="00F00293">
        <w:tc>
          <w:tcPr>
            <w:tcW w:w="562" w:type="dxa"/>
          </w:tcPr>
          <w:p w14:paraId="31C7E13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C17027F" w14:textId="77777777" w:rsidR="009E6058" w:rsidRPr="00CD28B0" w:rsidRDefault="009E6058" w:rsidP="00523021">
            <w:pPr>
              <w:pStyle w:val="Default"/>
              <w:spacing w:after="30"/>
              <w:jc w:val="both"/>
              <w:rPr>
                <w:sz w:val="23"/>
                <w:szCs w:val="23"/>
              </w:rPr>
            </w:pPr>
            <w:r w:rsidRPr="00CD28B0">
              <w:rPr>
                <w:sz w:val="23"/>
                <w:szCs w:val="23"/>
              </w:rPr>
              <w:t>Права, ответственность и обязанности руководителя финансово-экономического органа.</w:t>
            </w:r>
          </w:p>
        </w:tc>
      </w:tr>
      <w:tr w:rsidR="009E6058" w14:paraId="6C15CF30" w14:textId="77777777" w:rsidTr="00F00293">
        <w:tc>
          <w:tcPr>
            <w:tcW w:w="562" w:type="dxa"/>
          </w:tcPr>
          <w:p w14:paraId="79449CA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83B0AAF" w14:textId="77777777" w:rsidR="009E6058" w:rsidRPr="00CD28B0" w:rsidRDefault="009E6058" w:rsidP="00523021">
            <w:pPr>
              <w:pStyle w:val="Default"/>
              <w:spacing w:after="30"/>
              <w:jc w:val="both"/>
              <w:rPr>
                <w:sz w:val="23"/>
                <w:szCs w:val="23"/>
              </w:rPr>
            </w:pPr>
            <w:r w:rsidRPr="00CD28B0">
              <w:rPr>
                <w:sz w:val="23"/>
                <w:szCs w:val="23"/>
              </w:rPr>
              <w:t>Права, ответственность и обязанности работников бухгалтерии финансово-экономической службы получателя бюджетных средств (воинской части).</w:t>
            </w:r>
          </w:p>
        </w:tc>
      </w:tr>
      <w:tr w:rsidR="009E6058" w14:paraId="55441C2A" w14:textId="77777777" w:rsidTr="00F00293">
        <w:tc>
          <w:tcPr>
            <w:tcW w:w="562" w:type="dxa"/>
          </w:tcPr>
          <w:p w14:paraId="1BBA48B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48389A3" w14:textId="77777777" w:rsidR="009E6058" w:rsidRPr="00CD28B0" w:rsidRDefault="009E6058" w:rsidP="00523021">
            <w:pPr>
              <w:pStyle w:val="Default"/>
              <w:spacing w:after="30"/>
              <w:jc w:val="both"/>
              <w:rPr>
                <w:sz w:val="23"/>
                <w:szCs w:val="23"/>
              </w:rPr>
            </w:pPr>
            <w:r w:rsidRPr="00CD28B0">
              <w:rPr>
                <w:sz w:val="23"/>
                <w:szCs w:val="23"/>
              </w:rPr>
              <w:t>Права, ответственность и обязанности бухгалтера (по кассовым операциям).</w:t>
            </w:r>
          </w:p>
        </w:tc>
      </w:tr>
      <w:tr w:rsidR="009E6058" w14:paraId="068DC379" w14:textId="77777777" w:rsidTr="00F00293">
        <w:tc>
          <w:tcPr>
            <w:tcW w:w="562" w:type="dxa"/>
          </w:tcPr>
          <w:p w14:paraId="30F94AF4"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6BD485B" w14:textId="77777777" w:rsidR="009E6058" w:rsidRPr="00CD28B0" w:rsidRDefault="009E6058" w:rsidP="00523021">
            <w:pPr>
              <w:pStyle w:val="Default"/>
              <w:spacing w:after="30"/>
              <w:jc w:val="both"/>
              <w:rPr>
                <w:sz w:val="23"/>
                <w:szCs w:val="23"/>
              </w:rPr>
            </w:pPr>
            <w:r w:rsidRPr="00CD28B0">
              <w:rPr>
                <w:sz w:val="23"/>
                <w:szCs w:val="23"/>
              </w:rPr>
              <w:t>Организация бюджетного процесса в МО РФ.</w:t>
            </w:r>
          </w:p>
        </w:tc>
      </w:tr>
      <w:tr w:rsidR="009E6058" w14:paraId="12F6F6D3" w14:textId="77777777" w:rsidTr="00F00293">
        <w:tc>
          <w:tcPr>
            <w:tcW w:w="562" w:type="dxa"/>
          </w:tcPr>
          <w:p w14:paraId="0790A877"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39B96D9" w14:textId="77777777" w:rsidR="009E6058" w:rsidRPr="00CD28B0" w:rsidRDefault="009E6058" w:rsidP="00523021">
            <w:pPr>
              <w:pStyle w:val="Default"/>
              <w:spacing w:after="30"/>
              <w:jc w:val="both"/>
              <w:rPr>
                <w:sz w:val="23"/>
                <w:szCs w:val="23"/>
              </w:rPr>
            </w:pPr>
            <w:r w:rsidRPr="00CD28B0">
              <w:rPr>
                <w:sz w:val="23"/>
                <w:szCs w:val="23"/>
              </w:rPr>
              <w:t>Доходы бюджетов бюджетной системы Российской Федерации и их классификация.</w:t>
            </w:r>
          </w:p>
        </w:tc>
      </w:tr>
      <w:tr w:rsidR="009E6058" w14:paraId="023341BB" w14:textId="77777777" w:rsidTr="00F00293">
        <w:tc>
          <w:tcPr>
            <w:tcW w:w="562" w:type="dxa"/>
          </w:tcPr>
          <w:p w14:paraId="2767B70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0E527C3" w14:textId="77777777" w:rsidR="009E6058" w:rsidRPr="00CD28B0" w:rsidRDefault="009E6058" w:rsidP="00523021">
            <w:pPr>
              <w:pStyle w:val="Default"/>
              <w:spacing w:after="30"/>
              <w:jc w:val="both"/>
              <w:rPr>
                <w:sz w:val="23"/>
                <w:szCs w:val="23"/>
              </w:rPr>
            </w:pPr>
            <w:r w:rsidRPr="00CD28B0">
              <w:rPr>
                <w:sz w:val="23"/>
                <w:szCs w:val="23"/>
              </w:rPr>
              <w:t>Классификация расходов по сводной бюджетной смете Министерства обороны Российской Федерации.</w:t>
            </w:r>
          </w:p>
        </w:tc>
      </w:tr>
      <w:tr w:rsidR="009E6058" w14:paraId="19E061F2" w14:textId="77777777" w:rsidTr="00F00293">
        <w:tc>
          <w:tcPr>
            <w:tcW w:w="562" w:type="dxa"/>
          </w:tcPr>
          <w:p w14:paraId="036D46E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245C698" w14:textId="77777777" w:rsidR="009E6058" w:rsidRPr="00CD28B0" w:rsidRDefault="009E6058" w:rsidP="00523021">
            <w:pPr>
              <w:pStyle w:val="Default"/>
              <w:spacing w:after="30"/>
              <w:jc w:val="both"/>
              <w:rPr>
                <w:sz w:val="23"/>
                <w:szCs w:val="23"/>
              </w:rPr>
            </w:pPr>
            <w:r w:rsidRPr="00CD28B0">
              <w:rPr>
                <w:sz w:val="23"/>
                <w:szCs w:val="23"/>
              </w:rPr>
              <w:t>Порядок получения наличных денег в учреждении банка.</w:t>
            </w:r>
          </w:p>
        </w:tc>
      </w:tr>
      <w:tr w:rsidR="009E6058" w14:paraId="609B6800" w14:textId="77777777" w:rsidTr="00F00293">
        <w:tc>
          <w:tcPr>
            <w:tcW w:w="562" w:type="dxa"/>
          </w:tcPr>
          <w:p w14:paraId="501A360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8967F39" w14:textId="77777777" w:rsidR="009E6058" w:rsidRPr="00CD28B0" w:rsidRDefault="009E6058" w:rsidP="00523021">
            <w:pPr>
              <w:pStyle w:val="Default"/>
              <w:spacing w:after="30"/>
              <w:jc w:val="both"/>
              <w:rPr>
                <w:sz w:val="23"/>
                <w:szCs w:val="23"/>
              </w:rPr>
            </w:pPr>
            <w:r w:rsidRPr="00CD28B0">
              <w:rPr>
                <w:sz w:val="23"/>
                <w:szCs w:val="23"/>
              </w:rPr>
              <w:t>Обеспечение наличными деньгами военных учреждений через территориальные органы Федерального казначейства.</w:t>
            </w:r>
          </w:p>
        </w:tc>
      </w:tr>
      <w:tr w:rsidR="009E6058" w14:paraId="17005BF9" w14:textId="77777777" w:rsidTr="00F00293">
        <w:tc>
          <w:tcPr>
            <w:tcW w:w="562" w:type="dxa"/>
          </w:tcPr>
          <w:p w14:paraId="44F1ADF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6AC31D5" w14:textId="77777777" w:rsidR="009E6058" w:rsidRPr="00CD28B0" w:rsidRDefault="009E6058" w:rsidP="00523021">
            <w:pPr>
              <w:pStyle w:val="Default"/>
              <w:spacing w:after="30"/>
              <w:jc w:val="both"/>
              <w:rPr>
                <w:sz w:val="23"/>
                <w:szCs w:val="23"/>
              </w:rPr>
            </w:pPr>
            <w:r w:rsidRPr="00CD28B0">
              <w:rPr>
                <w:sz w:val="23"/>
                <w:szCs w:val="23"/>
              </w:rPr>
              <w:t>Обеспечение сохранности наличных денег в военном учреждении.</w:t>
            </w:r>
          </w:p>
        </w:tc>
      </w:tr>
      <w:tr w:rsidR="009E6058" w14:paraId="0BC103E5" w14:textId="77777777" w:rsidTr="00F00293">
        <w:tc>
          <w:tcPr>
            <w:tcW w:w="562" w:type="dxa"/>
          </w:tcPr>
          <w:p w14:paraId="03D51DA7"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1DF3A01" w14:textId="77777777" w:rsidR="009E6058" w:rsidRPr="00CD28B0" w:rsidRDefault="009E6058" w:rsidP="00523021">
            <w:pPr>
              <w:pStyle w:val="Default"/>
              <w:spacing w:after="30"/>
              <w:jc w:val="both"/>
              <w:rPr>
                <w:sz w:val="23"/>
                <w:szCs w:val="23"/>
              </w:rPr>
            </w:pPr>
            <w:r w:rsidRPr="00CD28B0">
              <w:rPr>
                <w:sz w:val="23"/>
                <w:szCs w:val="23"/>
              </w:rPr>
              <w:t>Лимит хранения наличных денежных средств.</w:t>
            </w:r>
          </w:p>
        </w:tc>
      </w:tr>
      <w:tr w:rsidR="009E6058" w14:paraId="62175FE3" w14:textId="77777777" w:rsidTr="00F00293">
        <w:tc>
          <w:tcPr>
            <w:tcW w:w="562" w:type="dxa"/>
          </w:tcPr>
          <w:p w14:paraId="06BF1F4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D1F3A95" w14:textId="77777777" w:rsidR="009E6058" w:rsidRPr="00CD28B0" w:rsidRDefault="009E6058" w:rsidP="00523021">
            <w:pPr>
              <w:pStyle w:val="Default"/>
              <w:spacing w:after="30"/>
              <w:jc w:val="both"/>
              <w:rPr>
                <w:sz w:val="23"/>
                <w:szCs w:val="23"/>
              </w:rPr>
            </w:pPr>
            <w:r w:rsidRPr="00CD28B0">
              <w:rPr>
                <w:sz w:val="23"/>
                <w:szCs w:val="23"/>
              </w:rPr>
              <w:t>Порядок сдачи наличных денег в учреждение банка.</w:t>
            </w:r>
          </w:p>
        </w:tc>
      </w:tr>
      <w:tr w:rsidR="009E6058" w14:paraId="2F471BB7" w14:textId="77777777" w:rsidTr="00F00293">
        <w:tc>
          <w:tcPr>
            <w:tcW w:w="562" w:type="dxa"/>
          </w:tcPr>
          <w:p w14:paraId="35C667C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786F3E3" w14:textId="77777777" w:rsidR="009E6058" w:rsidRPr="00CD28B0" w:rsidRDefault="009E6058" w:rsidP="00523021">
            <w:pPr>
              <w:pStyle w:val="Default"/>
              <w:spacing w:after="30"/>
              <w:jc w:val="both"/>
              <w:rPr>
                <w:sz w:val="23"/>
                <w:szCs w:val="23"/>
              </w:rPr>
            </w:pPr>
            <w:r w:rsidRPr="00CD28B0">
              <w:rPr>
                <w:sz w:val="23"/>
                <w:szCs w:val="23"/>
              </w:rPr>
              <w:t>Организация приёма наличных денег финансовым органом военного учреждения.</w:t>
            </w:r>
          </w:p>
        </w:tc>
      </w:tr>
      <w:tr w:rsidR="009E6058" w14:paraId="18D7CC2C" w14:textId="77777777" w:rsidTr="00F00293">
        <w:tc>
          <w:tcPr>
            <w:tcW w:w="562" w:type="dxa"/>
          </w:tcPr>
          <w:p w14:paraId="55FF038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3387B1D" w14:textId="77777777" w:rsidR="009E6058" w:rsidRPr="00CD28B0" w:rsidRDefault="009E6058" w:rsidP="00523021">
            <w:pPr>
              <w:pStyle w:val="Default"/>
              <w:spacing w:after="30"/>
              <w:jc w:val="both"/>
              <w:rPr>
                <w:sz w:val="23"/>
                <w:szCs w:val="23"/>
              </w:rPr>
            </w:pPr>
            <w:r w:rsidRPr="00CD28B0">
              <w:rPr>
                <w:sz w:val="23"/>
                <w:szCs w:val="23"/>
              </w:rPr>
              <w:t>Организация приёма наличных денег в финансовом органе военного учреждения через уполномоченных лиц.</w:t>
            </w:r>
          </w:p>
        </w:tc>
      </w:tr>
      <w:tr w:rsidR="009E6058" w14:paraId="173AF918" w14:textId="77777777" w:rsidTr="00F00293">
        <w:tc>
          <w:tcPr>
            <w:tcW w:w="562" w:type="dxa"/>
          </w:tcPr>
          <w:p w14:paraId="29C0762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7815231" w14:textId="77777777" w:rsidR="009E6058" w:rsidRPr="00CD28B0" w:rsidRDefault="009E6058" w:rsidP="00523021">
            <w:pPr>
              <w:pStyle w:val="Default"/>
              <w:spacing w:after="30"/>
              <w:jc w:val="both"/>
              <w:rPr>
                <w:sz w:val="23"/>
                <w:szCs w:val="23"/>
              </w:rPr>
            </w:pPr>
            <w:r w:rsidRPr="00CD28B0">
              <w:rPr>
                <w:sz w:val="23"/>
                <w:szCs w:val="23"/>
              </w:rPr>
              <w:t>Порядок приёма, хранения и выдачи наличных денег, принятых у больных на хранение в военных лечебных учреждениях.</w:t>
            </w:r>
          </w:p>
        </w:tc>
      </w:tr>
      <w:tr w:rsidR="009E6058" w14:paraId="06F59EEA" w14:textId="77777777" w:rsidTr="00F00293">
        <w:tc>
          <w:tcPr>
            <w:tcW w:w="562" w:type="dxa"/>
          </w:tcPr>
          <w:p w14:paraId="4C72D8A6"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CEE245B" w14:textId="77777777" w:rsidR="009E6058" w:rsidRPr="00CD28B0" w:rsidRDefault="009E6058" w:rsidP="00523021">
            <w:pPr>
              <w:pStyle w:val="Default"/>
              <w:spacing w:after="30"/>
              <w:jc w:val="both"/>
              <w:rPr>
                <w:sz w:val="23"/>
                <w:szCs w:val="23"/>
              </w:rPr>
            </w:pPr>
            <w:r w:rsidRPr="00CD28B0">
              <w:rPr>
                <w:sz w:val="23"/>
                <w:szCs w:val="23"/>
              </w:rPr>
              <w:t>Кассовая заявка и заявление на получение чековой книжки, определение суммы наличных денег, необходимой для получения по чеку, оформление заявки на получение наличных денег</w:t>
            </w:r>
          </w:p>
        </w:tc>
      </w:tr>
      <w:tr w:rsidR="009E6058" w14:paraId="4D0A29CA" w14:textId="77777777" w:rsidTr="00F00293">
        <w:tc>
          <w:tcPr>
            <w:tcW w:w="562" w:type="dxa"/>
          </w:tcPr>
          <w:p w14:paraId="17DE2132"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FAC38C1" w14:textId="77777777" w:rsidR="009E6058" w:rsidRPr="009E6058" w:rsidRDefault="009E6058" w:rsidP="00523021">
            <w:pPr>
              <w:pStyle w:val="Default"/>
              <w:spacing w:after="30"/>
              <w:jc w:val="both"/>
              <w:rPr>
                <w:sz w:val="23"/>
                <w:szCs w:val="23"/>
                <w:lang w:val="en-US"/>
              </w:rPr>
            </w:pPr>
            <w:r w:rsidRPr="00CD28B0">
              <w:rPr>
                <w:sz w:val="23"/>
                <w:szCs w:val="23"/>
              </w:rPr>
              <w:t xml:space="preserve">Определение суммы и оформление объявления на взнос наличных денег в учреждение банка. </w:t>
            </w:r>
            <w:r>
              <w:rPr>
                <w:sz w:val="23"/>
                <w:szCs w:val="23"/>
                <w:lang w:val="en-US"/>
              </w:rPr>
              <w:t>Направления расходования денежных средств.</w:t>
            </w:r>
          </w:p>
        </w:tc>
      </w:tr>
      <w:tr w:rsidR="009E6058" w14:paraId="67FBF167" w14:textId="77777777" w:rsidTr="00F00293">
        <w:tc>
          <w:tcPr>
            <w:tcW w:w="562" w:type="dxa"/>
          </w:tcPr>
          <w:p w14:paraId="19F216E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764902C" w14:textId="77777777" w:rsidR="009E6058" w:rsidRPr="00CD28B0" w:rsidRDefault="009E6058" w:rsidP="00523021">
            <w:pPr>
              <w:pStyle w:val="Default"/>
              <w:spacing w:after="30"/>
              <w:jc w:val="both"/>
              <w:rPr>
                <w:sz w:val="23"/>
                <w:szCs w:val="23"/>
              </w:rPr>
            </w:pPr>
            <w:r w:rsidRPr="00CD28B0">
              <w:rPr>
                <w:sz w:val="23"/>
                <w:szCs w:val="23"/>
              </w:rPr>
              <w:t>Расходные обязательства, этапы принятия и исполнения денежных обязательств.</w:t>
            </w:r>
          </w:p>
        </w:tc>
      </w:tr>
      <w:tr w:rsidR="009E6058" w14:paraId="3D45A142" w14:textId="77777777" w:rsidTr="00F00293">
        <w:tc>
          <w:tcPr>
            <w:tcW w:w="562" w:type="dxa"/>
          </w:tcPr>
          <w:p w14:paraId="4768DB5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CB3EADB" w14:textId="77777777" w:rsidR="009E6058" w:rsidRPr="00CD28B0" w:rsidRDefault="009E6058" w:rsidP="00523021">
            <w:pPr>
              <w:pStyle w:val="Default"/>
              <w:spacing w:after="30"/>
              <w:jc w:val="both"/>
              <w:rPr>
                <w:sz w:val="23"/>
                <w:szCs w:val="23"/>
              </w:rPr>
            </w:pPr>
            <w:r w:rsidRPr="00CD28B0">
              <w:rPr>
                <w:sz w:val="23"/>
                <w:szCs w:val="23"/>
              </w:rPr>
              <w:t>Государственное регулирование, принципы, этапы и информационное обеспечение государственных закупок.</w:t>
            </w:r>
          </w:p>
        </w:tc>
      </w:tr>
      <w:tr w:rsidR="009E6058" w14:paraId="14C88DBF" w14:textId="77777777" w:rsidTr="00F00293">
        <w:tc>
          <w:tcPr>
            <w:tcW w:w="562" w:type="dxa"/>
          </w:tcPr>
          <w:p w14:paraId="334848AE"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718FDAB" w14:textId="77777777" w:rsidR="009E6058" w:rsidRPr="009E6058" w:rsidRDefault="009E6058" w:rsidP="00523021">
            <w:pPr>
              <w:pStyle w:val="Default"/>
              <w:spacing w:after="30"/>
              <w:jc w:val="both"/>
              <w:rPr>
                <w:sz w:val="23"/>
                <w:szCs w:val="23"/>
                <w:lang w:val="en-US"/>
              </w:rPr>
            </w:pPr>
            <w:r>
              <w:rPr>
                <w:sz w:val="23"/>
                <w:szCs w:val="23"/>
                <w:lang w:val="en-US"/>
              </w:rPr>
              <w:t>Планирование государственных закупок.</w:t>
            </w:r>
          </w:p>
        </w:tc>
      </w:tr>
      <w:tr w:rsidR="009E6058" w14:paraId="1BED121E" w14:textId="77777777" w:rsidTr="00F00293">
        <w:tc>
          <w:tcPr>
            <w:tcW w:w="562" w:type="dxa"/>
          </w:tcPr>
          <w:p w14:paraId="6CF29F5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2D7CD55" w14:textId="77777777" w:rsidR="009E6058" w:rsidRPr="00CD28B0" w:rsidRDefault="009E6058" w:rsidP="00523021">
            <w:pPr>
              <w:pStyle w:val="Default"/>
              <w:spacing w:after="30"/>
              <w:jc w:val="both"/>
              <w:rPr>
                <w:sz w:val="23"/>
                <w:szCs w:val="23"/>
              </w:rPr>
            </w:pPr>
            <w:r w:rsidRPr="00CD28B0">
              <w:rPr>
                <w:sz w:val="23"/>
                <w:szCs w:val="23"/>
              </w:rPr>
              <w:t>Теоретические основы организации финансового планирования с использованием ГИИС «Электронный бюджет».</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972580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D28B0" w:rsidRDefault="00AD3A54" w:rsidP="00801458">
            <w:pPr>
              <w:pStyle w:val="Default"/>
              <w:spacing w:after="30"/>
              <w:jc w:val="both"/>
              <w:rPr>
                <w:sz w:val="23"/>
                <w:szCs w:val="23"/>
              </w:rPr>
            </w:pPr>
            <w:r w:rsidRPr="00CD28B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972580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D28B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D28B0" w14:paraId="5A1C9382" w14:textId="77777777" w:rsidTr="00801458">
        <w:tc>
          <w:tcPr>
            <w:tcW w:w="2336" w:type="dxa"/>
          </w:tcPr>
          <w:p w14:paraId="4C518DAB" w14:textId="77777777" w:rsidR="005D65A5" w:rsidRPr="00CD28B0" w:rsidRDefault="005D65A5" w:rsidP="00801458">
            <w:pPr>
              <w:jc w:val="center"/>
              <w:rPr>
                <w:rFonts w:ascii="Times New Roman" w:hAnsi="Times New Roman" w:cs="Times New Roman"/>
                <w:b/>
              </w:rPr>
            </w:pPr>
            <w:r w:rsidRPr="00CD28B0">
              <w:rPr>
                <w:rFonts w:ascii="Times New Roman" w:hAnsi="Times New Roman" w:cs="Times New Roman"/>
                <w:b/>
              </w:rPr>
              <w:t>Номер контрольной точки</w:t>
            </w:r>
          </w:p>
        </w:tc>
        <w:tc>
          <w:tcPr>
            <w:tcW w:w="2336" w:type="dxa"/>
          </w:tcPr>
          <w:p w14:paraId="6FB4C23E" w14:textId="77777777" w:rsidR="005D65A5" w:rsidRPr="00CD28B0" w:rsidRDefault="005D65A5" w:rsidP="00801458">
            <w:pPr>
              <w:jc w:val="center"/>
              <w:rPr>
                <w:rFonts w:ascii="Times New Roman" w:hAnsi="Times New Roman" w:cs="Times New Roman"/>
                <w:b/>
              </w:rPr>
            </w:pPr>
            <w:r w:rsidRPr="00CD28B0">
              <w:rPr>
                <w:rFonts w:ascii="Times New Roman" w:hAnsi="Times New Roman" w:cs="Times New Roman"/>
                <w:b/>
              </w:rPr>
              <w:t>Тип контрольной точки</w:t>
            </w:r>
          </w:p>
        </w:tc>
        <w:tc>
          <w:tcPr>
            <w:tcW w:w="2336" w:type="dxa"/>
          </w:tcPr>
          <w:p w14:paraId="048CBEA9" w14:textId="77777777" w:rsidR="005D65A5" w:rsidRPr="00CD28B0" w:rsidRDefault="005D65A5" w:rsidP="00801458">
            <w:pPr>
              <w:jc w:val="center"/>
              <w:rPr>
                <w:rFonts w:ascii="Times New Roman" w:hAnsi="Times New Roman" w:cs="Times New Roman"/>
                <w:b/>
              </w:rPr>
            </w:pPr>
            <w:r w:rsidRPr="00CD28B0">
              <w:rPr>
                <w:rFonts w:ascii="Times New Roman" w:hAnsi="Times New Roman" w:cs="Times New Roman"/>
                <w:b/>
              </w:rPr>
              <w:t>Способ проведения</w:t>
            </w:r>
          </w:p>
        </w:tc>
        <w:tc>
          <w:tcPr>
            <w:tcW w:w="2337" w:type="dxa"/>
          </w:tcPr>
          <w:p w14:paraId="267B0FDF" w14:textId="77777777" w:rsidR="005D65A5" w:rsidRPr="00CD28B0" w:rsidRDefault="005D65A5" w:rsidP="00801458">
            <w:pPr>
              <w:jc w:val="center"/>
              <w:rPr>
                <w:rFonts w:ascii="Times New Roman" w:hAnsi="Times New Roman" w:cs="Times New Roman"/>
                <w:b/>
              </w:rPr>
            </w:pPr>
            <w:r w:rsidRPr="00CD28B0">
              <w:rPr>
                <w:rFonts w:ascii="Times New Roman" w:hAnsi="Times New Roman" w:cs="Times New Roman"/>
                <w:b/>
              </w:rPr>
              <w:t>Номера тем</w:t>
            </w:r>
          </w:p>
        </w:tc>
      </w:tr>
      <w:tr w:rsidR="005D65A5" w:rsidRPr="00CD28B0" w14:paraId="07658034" w14:textId="77777777" w:rsidTr="00801458">
        <w:tc>
          <w:tcPr>
            <w:tcW w:w="2336" w:type="dxa"/>
          </w:tcPr>
          <w:p w14:paraId="1553D698" w14:textId="78F29BFB" w:rsidR="005D65A5" w:rsidRPr="00CD28B0" w:rsidRDefault="007478E0" w:rsidP="00801458">
            <w:pPr>
              <w:jc w:val="center"/>
              <w:rPr>
                <w:rFonts w:ascii="Times New Roman" w:hAnsi="Times New Roman" w:cs="Times New Roman"/>
              </w:rPr>
            </w:pPr>
            <w:r w:rsidRPr="00CD28B0">
              <w:rPr>
                <w:rFonts w:ascii="Times New Roman" w:hAnsi="Times New Roman" w:cs="Times New Roman"/>
                <w:lang w:val="en-US"/>
              </w:rPr>
              <w:t>1</w:t>
            </w:r>
          </w:p>
        </w:tc>
        <w:tc>
          <w:tcPr>
            <w:tcW w:w="2336" w:type="dxa"/>
          </w:tcPr>
          <w:p w14:paraId="4C5C3C11" w14:textId="5E14221A" w:rsidR="005D65A5" w:rsidRPr="00CD28B0" w:rsidRDefault="007478E0" w:rsidP="00801458">
            <w:pPr>
              <w:rPr>
                <w:rFonts w:ascii="Times New Roman" w:hAnsi="Times New Roman" w:cs="Times New Roman"/>
              </w:rPr>
            </w:pPr>
            <w:r w:rsidRPr="00CD28B0">
              <w:rPr>
                <w:rFonts w:ascii="Times New Roman" w:hAnsi="Times New Roman" w:cs="Times New Roman"/>
                <w:lang w:val="en-US"/>
              </w:rPr>
              <w:t>Тест</w:t>
            </w:r>
          </w:p>
        </w:tc>
        <w:tc>
          <w:tcPr>
            <w:tcW w:w="2336" w:type="dxa"/>
          </w:tcPr>
          <w:p w14:paraId="09793085" w14:textId="37E3864C" w:rsidR="005D65A5" w:rsidRPr="00CD28B0" w:rsidRDefault="007478E0" w:rsidP="00801458">
            <w:pPr>
              <w:rPr>
                <w:rFonts w:ascii="Times New Roman" w:hAnsi="Times New Roman" w:cs="Times New Roman"/>
              </w:rPr>
            </w:pPr>
            <w:r w:rsidRPr="00CD28B0">
              <w:rPr>
                <w:rFonts w:ascii="Times New Roman" w:hAnsi="Times New Roman" w:cs="Times New Roman"/>
                <w:lang w:val="en-US"/>
              </w:rPr>
              <w:t>письменно</w:t>
            </w:r>
          </w:p>
        </w:tc>
        <w:tc>
          <w:tcPr>
            <w:tcW w:w="2337" w:type="dxa"/>
          </w:tcPr>
          <w:p w14:paraId="094717B7" w14:textId="2660FE96" w:rsidR="005D65A5" w:rsidRPr="00CD28B0" w:rsidRDefault="007478E0" w:rsidP="00801458">
            <w:pPr>
              <w:rPr>
                <w:rFonts w:ascii="Times New Roman" w:hAnsi="Times New Roman" w:cs="Times New Roman"/>
              </w:rPr>
            </w:pPr>
            <w:r w:rsidRPr="00CD28B0">
              <w:rPr>
                <w:rFonts w:ascii="Times New Roman" w:hAnsi="Times New Roman" w:cs="Times New Roman"/>
                <w:lang w:val="en-US"/>
              </w:rPr>
              <w:t>1-2</w:t>
            </w:r>
          </w:p>
        </w:tc>
      </w:tr>
      <w:tr w:rsidR="005D65A5" w:rsidRPr="00CD28B0" w14:paraId="317D693F" w14:textId="77777777" w:rsidTr="00801458">
        <w:tc>
          <w:tcPr>
            <w:tcW w:w="2336" w:type="dxa"/>
          </w:tcPr>
          <w:p w14:paraId="70DCD360" w14:textId="77777777" w:rsidR="005D65A5" w:rsidRPr="00CD28B0" w:rsidRDefault="007478E0" w:rsidP="00801458">
            <w:pPr>
              <w:jc w:val="center"/>
              <w:rPr>
                <w:rFonts w:ascii="Times New Roman" w:hAnsi="Times New Roman" w:cs="Times New Roman"/>
              </w:rPr>
            </w:pPr>
            <w:r w:rsidRPr="00CD28B0">
              <w:rPr>
                <w:rFonts w:ascii="Times New Roman" w:hAnsi="Times New Roman" w:cs="Times New Roman"/>
                <w:lang w:val="en-US"/>
              </w:rPr>
              <w:t>2</w:t>
            </w:r>
          </w:p>
        </w:tc>
        <w:tc>
          <w:tcPr>
            <w:tcW w:w="2336" w:type="dxa"/>
          </w:tcPr>
          <w:p w14:paraId="62A5F8D8"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Расчетно-практическая работа</w:t>
            </w:r>
          </w:p>
        </w:tc>
        <w:tc>
          <w:tcPr>
            <w:tcW w:w="2336" w:type="dxa"/>
          </w:tcPr>
          <w:p w14:paraId="144850C3"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письменно</w:t>
            </w:r>
          </w:p>
        </w:tc>
        <w:tc>
          <w:tcPr>
            <w:tcW w:w="2337" w:type="dxa"/>
          </w:tcPr>
          <w:p w14:paraId="354EF799"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3-4</w:t>
            </w:r>
          </w:p>
        </w:tc>
      </w:tr>
      <w:tr w:rsidR="005D65A5" w:rsidRPr="00CD28B0" w14:paraId="6585326C" w14:textId="77777777" w:rsidTr="00801458">
        <w:tc>
          <w:tcPr>
            <w:tcW w:w="2336" w:type="dxa"/>
          </w:tcPr>
          <w:p w14:paraId="333B665C" w14:textId="77777777" w:rsidR="005D65A5" w:rsidRPr="00CD28B0" w:rsidRDefault="007478E0" w:rsidP="00801458">
            <w:pPr>
              <w:jc w:val="center"/>
              <w:rPr>
                <w:rFonts w:ascii="Times New Roman" w:hAnsi="Times New Roman" w:cs="Times New Roman"/>
              </w:rPr>
            </w:pPr>
            <w:r w:rsidRPr="00CD28B0">
              <w:rPr>
                <w:rFonts w:ascii="Times New Roman" w:hAnsi="Times New Roman" w:cs="Times New Roman"/>
                <w:lang w:val="en-US"/>
              </w:rPr>
              <w:t>3</w:t>
            </w:r>
          </w:p>
        </w:tc>
        <w:tc>
          <w:tcPr>
            <w:tcW w:w="2336" w:type="dxa"/>
          </w:tcPr>
          <w:p w14:paraId="08D2B469"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Текущий контроль</w:t>
            </w:r>
          </w:p>
        </w:tc>
        <w:tc>
          <w:tcPr>
            <w:tcW w:w="2336" w:type="dxa"/>
          </w:tcPr>
          <w:p w14:paraId="165FE395" w14:textId="77777777" w:rsidR="005D65A5" w:rsidRPr="00CD28B0" w:rsidRDefault="007478E0" w:rsidP="00801458">
            <w:pPr>
              <w:rPr>
                <w:rFonts w:ascii="Times New Roman" w:hAnsi="Times New Roman" w:cs="Times New Roman"/>
              </w:rPr>
            </w:pPr>
            <w:r w:rsidRPr="00CD28B0">
              <w:rPr>
                <w:rFonts w:ascii="Times New Roman" w:hAnsi="Times New Roman" w:cs="Times New Roman"/>
              </w:rPr>
              <w:t>с помощью технических средств и информационных систем</w:t>
            </w:r>
          </w:p>
        </w:tc>
        <w:tc>
          <w:tcPr>
            <w:tcW w:w="2337" w:type="dxa"/>
          </w:tcPr>
          <w:p w14:paraId="77AA90E2"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1-4</w:t>
            </w:r>
          </w:p>
        </w:tc>
      </w:tr>
      <w:tr w:rsidR="005D65A5" w:rsidRPr="00CD28B0" w14:paraId="09E729D0" w14:textId="77777777" w:rsidTr="00801458">
        <w:tc>
          <w:tcPr>
            <w:tcW w:w="2336" w:type="dxa"/>
          </w:tcPr>
          <w:p w14:paraId="41EC510B" w14:textId="77777777" w:rsidR="005D65A5" w:rsidRPr="00CD28B0" w:rsidRDefault="007478E0" w:rsidP="00801458">
            <w:pPr>
              <w:jc w:val="center"/>
              <w:rPr>
                <w:rFonts w:ascii="Times New Roman" w:hAnsi="Times New Roman" w:cs="Times New Roman"/>
              </w:rPr>
            </w:pPr>
            <w:r w:rsidRPr="00CD28B0">
              <w:rPr>
                <w:rFonts w:ascii="Times New Roman" w:hAnsi="Times New Roman" w:cs="Times New Roman"/>
                <w:lang w:val="en-US"/>
              </w:rPr>
              <w:t>4</w:t>
            </w:r>
          </w:p>
        </w:tc>
        <w:tc>
          <w:tcPr>
            <w:tcW w:w="2336" w:type="dxa"/>
          </w:tcPr>
          <w:p w14:paraId="21EDFDD9"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Решение задач</w:t>
            </w:r>
          </w:p>
        </w:tc>
        <w:tc>
          <w:tcPr>
            <w:tcW w:w="2336" w:type="dxa"/>
          </w:tcPr>
          <w:p w14:paraId="4230220F"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письменно</w:t>
            </w:r>
          </w:p>
        </w:tc>
        <w:tc>
          <w:tcPr>
            <w:tcW w:w="2337" w:type="dxa"/>
          </w:tcPr>
          <w:p w14:paraId="4B976414"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5-6</w:t>
            </w:r>
          </w:p>
        </w:tc>
      </w:tr>
      <w:tr w:rsidR="005D65A5" w:rsidRPr="00CD28B0" w14:paraId="5F47221D" w14:textId="77777777" w:rsidTr="00801458">
        <w:tc>
          <w:tcPr>
            <w:tcW w:w="2336" w:type="dxa"/>
          </w:tcPr>
          <w:p w14:paraId="043BBC2D" w14:textId="77777777" w:rsidR="005D65A5" w:rsidRPr="00CD28B0" w:rsidRDefault="007478E0" w:rsidP="00801458">
            <w:pPr>
              <w:jc w:val="center"/>
              <w:rPr>
                <w:rFonts w:ascii="Times New Roman" w:hAnsi="Times New Roman" w:cs="Times New Roman"/>
              </w:rPr>
            </w:pPr>
            <w:r w:rsidRPr="00CD28B0">
              <w:rPr>
                <w:rFonts w:ascii="Times New Roman" w:hAnsi="Times New Roman" w:cs="Times New Roman"/>
                <w:lang w:val="en-US"/>
              </w:rPr>
              <w:t>5</w:t>
            </w:r>
          </w:p>
        </w:tc>
        <w:tc>
          <w:tcPr>
            <w:tcW w:w="2336" w:type="dxa"/>
          </w:tcPr>
          <w:p w14:paraId="02AEB2E3"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Тест</w:t>
            </w:r>
          </w:p>
        </w:tc>
        <w:tc>
          <w:tcPr>
            <w:tcW w:w="2336" w:type="dxa"/>
          </w:tcPr>
          <w:p w14:paraId="03116C36"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письменно</w:t>
            </w:r>
          </w:p>
        </w:tc>
        <w:tc>
          <w:tcPr>
            <w:tcW w:w="2337" w:type="dxa"/>
          </w:tcPr>
          <w:p w14:paraId="4E70FA82"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7-8</w:t>
            </w:r>
          </w:p>
        </w:tc>
      </w:tr>
      <w:tr w:rsidR="005D65A5" w:rsidRPr="00CD28B0" w14:paraId="2157CF6E" w14:textId="77777777" w:rsidTr="00801458">
        <w:tc>
          <w:tcPr>
            <w:tcW w:w="2336" w:type="dxa"/>
          </w:tcPr>
          <w:p w14:paraId="46F4A361" w14:textId="77777777" w:rsidR="005D65A5" w:rsidRPr="00CD28B0" w:rsidRDefault="007478E0" w:rsidP="00801458">
            <w:pPr>
              <w:jc w:val="center"/>
              <w:rPr>
                <w:rFonts w:ascii="Times New Roman" w:hAnsi="Times New Roman" w:cs="Times New Roman"/>
              </w:rPr>
            </w:pPr>
            <w:r w:rsidRPr="00CD28B0">
              <w:rPr>
                <w:rFonts w:ascii="Times New Roman" w:hAnsi="Times New Roman" w:cs="Times New Roman"/>
                <w:lang w:val="en-US"/>
              </w:rPr>
              <w:t>6</w:t>
            </w:r>
          </w:p>
        </w:tc>
        <w:tc>
          <w:tcPr>
            <w:tcW w:w="2336" w:type="dxa"/>
          </w:tcPr>
          <w:p w14:paraId="322C88D8"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Текущий контроль</w:t>
            </w:r>
          </w:p>
        </w:tc>
        <w:tc>
          <w:tcPr>
            <w:tcW w:w="2336" w:type="dxa"/>
          </w:tcPr>
          <w:p w14:paraId="718AA0AE" w14:textId="77777777" w:rsidR="005D65A5" w:rsidRPr="00CD28B0" w:rsidRDefault="007478E0" w:rsidP="00801458">
            <w:pPr>
              <w:rPr>
                <w:rFonts w:ascii="Times New Roman" w:hAnsi="Times New Roman" w:cs="Times New Roman"/>
              </w:rPr>
            </w:pPr>
            <w:r w:rsidRPr="00CD28B0">
              <w:rPr>
                <w:rFonts w:ascii="Times New Roman" w:hAnsi="Times New Roman" w:cs="Times New Roman"/>
              </w:rPr>
              <w:t>с помощью технических средств и информационных систем</w:t>
            </w:r>
          </w:p>
        </w:tc>
        <w:tc>
          <w:tcPr>
            <w:tcW w:w="2337" w:type="dxa"/>
          </w:tcPr>
          <w:p w14:paraId="6E4327B9" w14:textId="77777777" w:rsidR="005D65A5" w:rsidRPr="00CD28B0" w:rsidRDefault="007478E0" w:rsidP="00801458">
            <w:pPr>
              <w:rPr>
                <w:rFonts w:ascii="Times New Roman" w:hAnsi="Times New Roman" w:cs="Times New Roman"/>
              </w:rPr>
            </w:pPr>
            <w:r w:rsidRPr="00CD28B0">
              <w:rPr>
                <w:rFonts w:ascii="Times New Roman" w:hAnsi="Times New Roman" w:cs="Times New Roman"/>
                <w:lang w:val="en-US"/>
              </w:rPr>
              <w:t>5-8</w:t>
            </w:r>
          </w:p>
        </w:tc>
      </w:tr>
    </w:tbl>
    <w:p w14:paraId="6D01A11C" w14:textId="61720847" w:rsidR="00F56264" w:rsidRPr="00CD28B0" w:rsidRDefault="00F56264" w:rsidP="00090AC1">
      <w:pPr>
        <w:jc w:val="both"/>
        <w:rPr>
          <w:rFonts w:ascii="Times New Roman" w:hAnsi="Times New Roman" w:cs="Times New Roman"/>
          <w:b/>
          <w:sz w:val="28"/>
          <w:szCs w:val="28"/>
        </w:rPr>
      </w:pPr>
    </w:p>
    <w:p w14:paraId="1E7CF20C" w14:textId="77777777" w:rsidR="00C23E7F" w:rsidRPr="00CD28B0" w:rsidRDefault="00C23E7F" w:rsidP="00C23E7F">
      <w:pPr>
        <w:pStyle w:val="2"/>
        <w:jc w:val="center"/>
        <w:rPr>
          <w:rFonts w:ascii="Times New Roman" w:hAnsi="Times New Roman" w:cs="Times New Roman"/>
          <w:b/>
          <w:color w:val="auto"/>
          <w:sz w:val="28"/>
          <w:szCs w:val="28"/>
        </w:rPr>
      </w:pPr>
      <w:bookmarkStart w:id="23" w:name="_Toc82187017"/>
      <w:bookmarkStart w:id="24" w:name="_Toc209725808"/>
      <w:r w:rsidRPr="00CD28B0">
        <w:rPr>
          <w:rFonts w:ascii="Times New Roman" w:hAnsi="Times New Roman" w:cs="Times New Roman"/>
          <w:b/>
          <w:color w:val="auto"/>
          <w:sz w:val="28"/>
          <w:szCs w:val="28"/>
        </w:rPr>
        <w:t>1.4 Другие объекты оценивания</w:t>
      </w:r>
      <w:bookmarkEnd w:id="23"/>
      <w:bookmarkEnd w:id="24"/>
    </w:p>
    <w:p w14:paraId="79C7E7E3" w14:textId="2953051B"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D28B0" w14:paraId="75C9F030" w14:textId="77777777" w:rsidTr="00CD28B0">
        <w:tc>
          <w:tcPr>
            <w:tcW w:w="562" w:type="dxa"/>
          </w:tcPr>
          <w:p w14:paraId="10611D83" w14:textId="77777777" w:rsidR="00CD28B0" w:rsidRDefault="00CD28B0">
            <w:pPr>
              <w:pStyle w:val="Default"/>
              <w:spacing w:after="30"/>
              <w:jc w:val="both"/>
              <w:rPr>
                <w:sz w:val="23"/>
                <w:szCs w:val="23"/>
                <w:lang w:val="en-US"/>
              </w:rPr>
            </w:pPr>
          </w:p>
        </w:tc>
        <w:tc>
          <w:tcPr>
            <w:tcW w:w="8783" w:type="dxa"/>
            <w:hideMark/>
          </w:tcPr>
          <w:p w14:paraId="78B5E974" w14:textId="77777777" w:rsidR="00CD28B0" w:rsidRDefault="00CD28B0">
            <w:pPr>
              <w:pStyle w:val="Default"/>
              <w:spacing w:after="30"/>
              <w:jc w:val="both"/>
              <w:rPr>
                <w:sz w:val="23"/>
                <w:szCs w:val="23"/>
              </w:rPr>
            </w:pPr>
            <w:r>
              <w:rPr>
                <w:sz w:val="23"/>
                <w:szCs w:val="23"/>
              </w:rPr>
              <w:t>Рабочей программой дисциплины не предусмотрено.</w:t>
            </w:r>
          </w:p>
        </w:tc>
      </w:tr>
    </w:tbl>
    <w:p w14:paraId="70F7953A" w14:textId="77777777" w:rsidR="00CD28B0" w:rsidRPr="00CD28B0" w:rsidRDefault="00CD28B0" w:rsidP="00C23E7F">
      <w:pPr>
        <w:spacing w:after="0" w:line="240" w:lineRule="auto"/>
        <w:jc w:val="center"/>
        <w:rPr>
          <w:rFonts w:ascii="Times New Roman" w:hAnsi="Times New Roman"/>
          <w:b/>
          <w:sz w:val="28"/>
          <w:szCs w:val="28"/>
        </w:rPr>
      </w:pPr>
    </w:p>
    <w:p w14:paraId="11DE9780" w14:textId="77777777" w:rsidR="00B8237E" w:rsidRPr="00CD28B0" w:rsidRDefault="00B8237E" w:rsidP="00B8237E">
      <w:pPr>
        <w:pStyle w:val="2"/>
        <w:jc w:val="center"/>
        <w:rPr>
          <w:rFonts w:ascii="Times New Roman" w:hAnsi="Times New Roman" w:cs="Times New Roman"/>
          <w:b/>
          <w:color w:val="auto"/>
          <w:sz w:val="28"/>
          <w:szCs w:val="28"/>
        </w:rPr>
      </w:pPr>
      <w:bookmarkStart w:id="25" w:name="_Toc82187018"/>
      <w:bookmarkStart w:id="26" w:name="_Toc209725809"/>
      <w:r w:rsidRPr="00CD28B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D28B0" w:rsidRDefault="00B8237E" w:rsidP="00B8237E"/>
    <w:tbl>
      <w:tblPr>
        <w:tblStyle w:val="a4"/>
        <w:tblW w:w="5000" w:type="pct"/>
        <w:tblLook w:val="04A0" w:firstRow="1" w:lastRow="0" w:firstColumn="1" w:lastColumn="0" w:noHBand="0" w:noVBand="1"/>
      </w:tblPr>
      <w:tblGrid>
        <w:gridCol w:w="4785"/>
        <w:gridCol w:w="4786"/>
      </w:tblGrid>
      <w:tr w:rsidR="00B8237E" w:rsidRPr="00CD28B0" w14:paraId="0267C479" w14:textId="77777777" w:rsidTr="00801458">
        <w:tc>
          <w:tcPr>
            <w:tcW w:w="2500" w:type="pct"/>
          </w:tcPr>
          <w:p w14:paraId="37F699C9" w14:textId="77777777" w:rsidR="00B8237E" w:rsidRPr="00CD28B0" w:rsidRDefault="00B8237E" w:rsidP="00801458">
            <w:pPr>
              <w:jc w:val="center"/>
              <w:rPr>
                <w:rFonts w:ascii="Times New Roman" w:hAnsi="Times New Roman" w:cs="Times New Roman"/>
                <w:b/>
              </w:rPr>
            </w:pPr>
            <w:r w:rsidRPr="00CD28B0">
              <w:rPr>
                <w:rFonts w:ascii="Times New Roman" w:hAnsi="Times New Roman" w:cs="Times New Roman"/>
                <w:b/>
              </w:rPr>
              <w:t>Наименования самостоятельной работы</w:t>
            </w:r>
          </w:p>
        </w:tc>
        <w:tc>
          <w:tcPr>
            <w:tcW w:w="2500" w:type="pct"/>
          </w:tcPr>
          <w:p w14:paraId="0A769611" w14:textId="77777777" w:rsidR="00B8237E" w:rsidRPr="00CD28B0" w:rsidRDefault="00B8237E" w:rsidP="00801458">
            <w:pPr>
              <w:jc w:val="center"/>
              <w:rPr>
                <w:rFonts w:ascii="Times New Roman" w:hAnsi="Times New Roman" w:cs="Times New Roman"/>
                <w:b/>
              </w:rPr>
            </w:pPr>
            <w:r w:rsidRPr="00CD28B0">
              <w:rPr>
                <w:rFonts w:ascii="Times New Roman" w:hAnsi="Times New Roman" w:cs="Times New Roman"/>
                <w:b/>
              </w:rPr>
              <w:t>Номера тем</w:t>
            </w:r>
          </w:p>
        </w:tc>
      </w:tr>
      <w:tr w:rsidR="00B8237E" w:rsidRPr="00CD28B0" w14:paraId="3F240151" w14:textId="77777777" w:rsidTr="00801458">
        <w:tc>
          <w:tcPr>
            <w:tcW w:w="2500" w:type="pct"/>
          </w:tcPr>
          <w:p w14:paraId="61E91592" w14:textId="61A0874C" w:rsidR="00B8237E" w:rsidRPr="00CD28B0" w:rsidRDefault="00B8237E" w:rsidP="00801458">
            <w:pPr>
              <w:rPr>
                <w:rFonts w:ascii="Times New Roman" w:hAnsi="Times New Roman" w:cs="Times New Roman"/>
                <w:lang w:val="en-US"/>
              </w:rPr>
            </w:pPr>
            <w:r w:rsidRPr="00CD28B0">
              <w:rPr>
                <w:rFonts w:ascii="Times New Roman" w:hAnsi="Times New Roman" w:cs="Times New Roman"/>
                <w:lang w:val="en-US"/>
              </w:rPr>
              <w:t>Выполнение домашних заданий</w:t>
            </w:r>
          </w:p>
        </w:tc>
        <w:tc>
          <w:tcPr>
            <w:tcW w:w="2500" w:type="pct"/>
          </w:tcPr>
          <w:p w14:paraId="45ED640C" w14:textId="16CDBBD7" w:rsidR="00B8237E" w:rsidRPr="00CD28B0" w:rsidRDefault="005C548A" w:rsidP="00801458">
            <w:pPr>
              <w:rPr>
                <w:rFonts w:ascii="Times New Roman" w:hAnsi="Times New Roman" w:cs="Times New Roman"/>
              </w:rPr>
            </w:pPr>
            <w:r w:rsidRPr="00CD28B0">
              <w:rPr>
                <w:rFonts w:ascii="Times New Roman" w:hAnsi="Times New Roman" w:cs="Times New Roman"/>
                <w:lang w:val="en-US"/>
              </w:rPr>
              <w:t>1-8</w:t>
            </w:r>
          </w:p>
        </w:tc>
      </w:tr>
      <w:tr w:rsidR="00CD28B0" w:rsidRPr="00CD28B0" w14:paraId="77929FF6" w14:textId="77777777" w:rsidTr="00CD28B0">
        <w:tc>
          <w:tcPr>
            <w:tcW w:w="2500" w:type="pct"/>
          </w:tcPr>
          <w:p w14:paraId="52E2C0F0" w14:textId="6872C2CF" w:rsidR="00CD28B0" w:rsidRPr="00CD28B0" w:rsidRDefault="00CD28B0" w:rsidP="00962ABE">
            <w:pPr>
              <w:rPr>
                <w:rFonts w:ascii="Times New Roman" w:hAnsi="Times New Roman" w:cs="Times New Roman"/>
              </w:rPr>
            </w:pPr>
            <w:r>
              <w:rPr>
                <w:rFonts w:ascii="Times New Roman" w:hAnsi="Times New Roman" w:cs="Times New Roman"/>
              </w:rPr>
              <w:t>Подготовка к экзамену</w:t>
            </w:r>
          </w:p>
        </w:tc>
        <w:tc>
          <w:tcPr>
            <w:tcW w:w="2500" w:type="pct"/>
          </w:tcPr>
          <w:p w14:paraId="6010978B" w14:textId="77777777" w:rsidR="00CD28B0" w:rsidRPr="00CD28B0" w:rsidRDefault="00CD28B0" w:rsidP="00962ABE">
            <w:pPr>
              <w:rPr>
                <w:rFonts w:ascii="Times New Roman" w:hAnsi="Times New Roman" w:cs="Times New Roman"/>
              </w:rPr>
            </w:pPr>
            <w:r w:rsidRPr="00CD28B0">
              <w:rPr>
                <w:rFonts w:ascii="Times New Roman" w:hAnsi="Times New Roman" w:cs="Times New Roman"/>
                <w:lang w:val="en-US"/>
              </w:rPr>
              <w:t>1-8</w:t>
            </w:r>
          </w:p>
        </w:tc>
      </w:tr>
    </w:tbl>
    <w:p w14:paraId="6EB485C6" w14:textId="6A0F7BEC" w:rsidR="00C23E7F" w:rsidRPr="00CD28B0" w:rsidRDefault="00C23E7F" w:rsidP="00090AC1">
      <w:pPr>
        <w:jc w:val="both"/>
        <w:rPr>
          <w:rFonts w:ascii="Times New Roman" w:hAnsi="Times New Roman" w:cs="Times New Roman"/>
          <w:b/>
          <w:sz w:val="28"/>
          <w:szCs w:val="28"/>
        </w:rPr>
      </w:pPr>
    </w:p>
    <w:p w14:paraId="2178F105" w14:textId="77777777" w:rsidR="00142518" w:rsidRPr="00CD28B0" w:rsidRDefault="00142518" w:rsidP="00142518">
      <w:pPr>
        <w:pStyle w:val="2"/>
        <w:jc w:val="center"/>
        <w:rPr>
          <w:rFonts w:ascii="Times New Roman" w:hAnsi="Times New Roman" w:cs="Times New Roman"/>
          <w:b/>
          <w:color w:val="auto"/>
          <w:sz w:val="28"/>
          <w:szCs w:val="28"/>
        </w:rPr>
      </w:pPr>
      <w:bookmarkStart w:id="27" w:name="_Toc82187019"/>
      <w:bookmarkStart w:id="28" w:name="_Toc209725810"/>
      <w:r w:rsidRPr="00CD28B0">
        <w:rPr>
          <w:rFonts w:ascii="Times New Roman" w:hAnsi="Times New Roman" w:cs="Times New Roman"/>
          <w:b/>
          <w:color w:val="auto"/>
          <w:sz w:val="28"/>
          <w:szCs w:val="28"/>
        </w:rPr>
        <w:t xml:space="preserve">1.6 </w:t>
      </w:r>
      <w:bookmarkStart w:id="29" w:name="_Hlk69827873"/>
      <w:r w:rsidRPr="00CD28B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D28B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D28B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D28B0">
        <w:rPr>
          <w:rFonts w:ascii="Times New Roman" w:hAnsi="Times New Roman" w:cs="Times New Roman"/>
          <w:color w:val="000000"/>
          <w:sz w:val="28"/>
          <w:szCs w:val="28"/>
        </w:rPr>
        <w:t xml:space="preserve">Шкалы оценивания и процедуры оценивания результатов обучения </w:t>
      </w:r>
      <w:r w:rsidRPr="00CD28B0">
        <w:rPr>
          <w:rFonts w:ascii="Times New Roman" w:hAnsi="Times New Roman" w:cs="Times New Roman"/>
          <w:b/>
          <w:bCs/>
          <w:color w:val="000000"/>
          <w:sz w:val="28"/>
          <w:szCs w:val="28"/>
        </w:rPr>
        <w:t xml:space="preserve">по дисциплине </w:t>
      </w:r>
      <w:r w:rsidRPr="00CD28B0">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CD28B0"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D28B0">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CD28B0">
        <w:rPr>
          <w:rFonts w:ascii="Times New Roman" w:hAnsi="Times New Roman" w:cs="Times New Roman"/>
          <w:b/>
          <w:bCs/>
          <w:color w:val="000000"/>
          <w:sz w:val="28"/>
          <w:szCs w:val="28"/>
        </w:rPr>
        <w:t>балльно-рейтинговая система успеваемости обучающихся</w:t>
      </w:r>
      <w:r w:rsidRPr="00CD28B0">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CD28B0">
        <w:rPr>
          <w:rFonts w:ascii="Times New Roman" w:hAnsi="Times New Roman"/>
          <w:sz w:val="28"/>
          <w:szCs w:val="28"/>
        </w:rPr>
        <w:t>Формой итогового контроля по дисциплине является экзамен (или дифференцированный зачет</w:t>
      </w:r>
      <w:r w:rsidRPr="00142518">
        <w:rPr>
          <w:rFonts w:ascii="Times New Roman" w:hAnsi="Times New Roman"/>
          <w:sz w:val="28"/>
          <w:szCs w:val="28"/>
        </w:rPr>
        <w:t>),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AC826" w14:textId="77777777" w:rsidR="003513F6" w:rsidRDefault="003513F6" w:rsidP="00315CA6">
      <w:pPr>
        <w:spacing w:after="0" w:line="240" w:lineRule="auto"/>
      </w:pPr>
      <w:r>
        <w:separator/>
      </w:r>
    </w:p>
  </w:endnote>
  <w:endnote w:type="continuationSeparator" w:id="0">
    <w:p w14:paraId="230D5906" w14:textId="77777777" w:rsidR="003513F6" w:rsidRDefault="003513F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207E674" w:rsidR="00801458" w:rsidRDefault="00801458">
        <w:pPr>
          <w:pStyle w:val="af4"/>
          <w:jc w:val="center"/>
        </w:pPr>
        <w:r>
          <w:fldChar w:fldCharType="begin"/>
        </w:r>
        <w:r>
          <w:instrText>PAGE   \* MERGEFORMAT</w:instrText>
        </w:r>
        <w:r>
          <w:fldChar w:fldCharType="separate"/>
        </w:r>
        <w:r w:rsidR="00F568F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939E7" w14:textId="77777777" w:rsidR="003513F6" w:rsidRDefault="003513F6" w:rsidP="00315CA6">
      <w:pPr>
        <w:spacing w:after="0" w:line="240" w:lineRule="auto"/>
      </w:pPr>
      <w:r>
        <w:separator/>
      </w:r>
    </w:p>
  </w:footnote>
  <w:footnote w:type="continuationSeparator" w:id="0">
    <w:p w14:paraId="79C02390" w14:textId="77777777" w:rsidR="003513F6" w:rsidRDefault="003513F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13F6"/>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5183"/>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28B0"/>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8F1"/>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6882290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49505"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viewer/buhgalterskiy-finansovyy-uchet-58098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E6F2D2-5A80-4A77-BEE1-8C7B1546D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5541</Words>
  <Characters>31587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